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oter6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915" w:type="dxa"/>
        <w:tblInd w:w="-1026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>
        <w:tblPrEx/>
        <w:trPr/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01" w:type="dxa"/>
            <w:textDirection w:val="lrTb"/>
            <w:noWrap w:val="false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6" o:title=""/>
                    </v:shape>
                  </w:pict>
                </mc:Fallback>
              </mc:AlternateConten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814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ГОСУДАРСТВЕННОЕ БЮДЖЕТНОЕ ПРОФЕССИОНАЛЬНОЕ 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  <w:p>
            <w:pPr>
              <w:jc w:val="center"/>
              <w:spacing w:line="360" w:lineRule="auto"/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ОБРАЗОВАТЕЛЬНОЕ УЧРЕЖДЕНИЕ  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  <w:p>
            <w:pPr>
              <w:jc w:val="center"/>
              <w:spacing w:line="360" w:lineRule="auto"/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«ЧЕЛЯБИНСКИЙ МЕХАНИКО – ТЕХНОЛОГИЧЕСКИЙ ТЕХНИКУМ»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  <w:p>
            <w:pPr>
              <w:jc w:val="center"/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</w:tbl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4"/>
          <w:szCs w:val="24"/>
        </w:rPr>
        <w:t xml:space="preserve">РАБОЧАЯ ПРОГРАММА  ДИСЦИПЛИНЫ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4"/>
          <w:szCs w:val="24"/>
        </w:rPr>
        <w:t xml:space="preserve">ОУДБ.0</w:t>
      </w:r>
      <w:r>
        <w:rPr>
          <w:b/>
          <w:bCs/>
          <w:sz w:val="24"/>
          <w:szCs w:val="24"/>
        </w:rPr>
        <w:t xml:space="preserve">2 Литература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spacing w:after="200" w:line="276" w:lineRule="auto"/>
        <w:rPr>
          <w:b/>
          <w:sz w:val="28"/>
          <w:szCs w:val="28"/>
        </w:rPr>
      </w:pPr>
      <w:r>
        <w:rPr>
          <w:bCs/>
          <w:iCs/>
          <w:sz w:val="24"/>
          <w:szCs w:val="24"/>
          <w:lang w:eastAsia="en-US"/>
        </w:rPr>
      </w:r>
      <w:r>
        <w:rPr>
          <w:bCs/>
          <w:iCs/>
          <w:sz w:val="24"/>
          <w:szCs w:val="24"/>
          <w:lang w:eastAsia="en-US"/>
        </w:rPr>
        <w:t xml:space="preserve"> 15.02.06 Технология машиностроения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after="200"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20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2025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430"/>
        <w:jc w:val="center"/>
        <w:spacing w:line="276" w:lineRule="auto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Содержание программы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pStyle w:val="1085"/>
        <w:numPr>
          <w:ilvl w:val="0"/>
          <w:numId w:val="46"/>
        </w:numPr>
        <w:spacing w:line="276" w:lineRule="auto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Общая характеристика</w:t>
      </w:r>
      <w:r>
        <w:rPr>
          <w:rFonts w:ascii="Times New Roman" w:hAnsi="Times New Roman"/>
          <w:b w:val="0"/>
          <w:bCs w:val="0"/>
          <w:sz w:val="28"/>
          <w:szCs w:val="28"/>
        </w:rPr>
      </w:r>
      <w:r>
        <w:rPr>
          <w:rFonts w:ascii="Times New Roman" w:hAnsi="Times New Roman"/>
          <w:b w:val="0"/>
          <w:bCs w:val="0"/>
          <w:sz w:val="28"/>
          <w:szCs w:val="28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1.2. Планируемы результаты освоения дисциплины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2. Структура и содержание ДИСЦИПЛИНЫ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2.1. Трудоемкость освоения дисциплины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2.2. Содержание дисциплины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2.3. Курсовой проект (работа)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3. Условия реализации ДИСЦИПЛИНЫ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3.1. Материально-техническое обеспечение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3.2. Учебно-методическое обеспечение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4. Контроль и оценка результатов освоения ДИСЦИПЛИНЫ</w:t>
      </w:r>
      <w:r>
        <w:rPr>
          <w:rFonts w:ascii="Times New Roman" w:hAnsi="Times New Roman"/>
          <w:b w:val="0"/>
          <w:bCs w:val="0"/>
          <w:sz w:val="28"/>
          <w:szCs w:val="28"/>
        </w:rPr>
      </w:r>
      <w:r>
        <w:rPr>
          <w:rFonts w:ascii="Times New Roman" w:hAnsi="Times New Roman"/>
          <w:b w:val="0"/>
          <w:bCs w:val="0"/>
          <w:sz w:val="28"/>
          <w:szCs w:val="28"/>
        </w:rPr>
      </w:r>
    </w:p>
    <w:p>
      <w:pPr>
        <w:ind w:firstLine="567"/>
        <w:jc w:val="center"/>
        <w:spacing w:line="276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both"/>
        <w:spacing w:line="360" w:lineRule="auto"/>
        <w:widowControl w:val="off"/>
        <w:tabs>
          <w:tab w:val="left" w:pos="426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 xml:space="preserve">ПОЯСНИТЕЛЬНАЯ ЗАПИСКА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spacing w:line="276" w:lineRule="auto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ОУДБ.0</w:t>
      </w:r>
      <w:r>
        <w:rPr>
          <w:sz w:val="28"/>
          <w:szCs w:val="28"/>
        </w:rPr>
        <w:t xml:space="preserve">2 Литература</w:t>
      </w:r>
      <w:r>
        <w:rPr>
          <w:sz w:val="28"/>
          <w:szCs w:val="28"/>
        </w:rPr>
        <w:t xml:space="preserve">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</w:t>
      </w:r>
      <w:r>
        <w:rPr>
          <w:sz w:val="28"/>
          <w:szCs w:val="28"/>
        </w:rPr>
        <w:t xml:space="preserve">17 мая 2012</w:t>
      </w:r>
      <w:r>
        <w:rPr>
          <w:sz w:val="28"/>
          <w:szCs w:val="28"/>
        </w:rPr>
        <w:t xml:space="preserve"> № 413 с учетом изменени</w:t>
      </w:r>
      <w:r>
        <w:rPr>
          <w:sz w:val="28"/>
          <w:szCs w:val="28"/>
        </w:rPr>
        <w:t xml:space="preserve">й 29 декабря 2014 г., 31 декабря 2015 г., 29 июня 2017 г., 24 сентября, 11 декабря 2020 г., 12 августа 2022 г.),  в соответствии с федеральной образовательной программой среднего общего образования (приказ Министерства Просвещения РФ 23 ноября 2022 г. № 10</w:t>
      </w:r>
      <w:r>
        <w:rPr>
          <w:sz w:val="28"/>
          <w:szCs w:val="28"/>
        </w:rPr>
        <w:t xml:space="preserve">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специальности 15.02.16 Технология машиностроения (</w:t>
      </w:r>
      <w:r>
        <w:rPr>
          <w:bCs/>
          <w:sz w:val="28"/>
          <w:szCs w:val="28"/>
        </w:rPr>
        <w:t xml:space="preserve">утвержденного Приказом Министерство Просвещения России от 14 июня 2022 г. N 444 с изменениями и дополнениями от 3 июля 2024г) с учетом  рабочей программы воспитания по специальности 15.02.16 Технология машиностроения.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567"/>
        <w:jc w:val="both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numPr>
          <w:ilvl w:val="1"/>
          <w:numId w:val="2"/>
        </w:numPr>
        <w:ind w:right="-185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Область применения программы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Место учебной дисциплины в структуре основной профессиональной образовательной программы:</w:t>
      </w:r>
      <w:r>
        <w:rPr>
          <w:sz w:val="28"/>
          <w:szCs w:val="28"/>
        </w:rPr>
        <w:t xml:space="preserve"> у</w:t>
      </w:r>
      <w:r>
        <w:rPr>
          <w:sz w:val="28"/>
          <w:szCs w:val="28"/>
        </w:rPr>
        <w:t xml:space="preserve">чебная дисциплина «</w:t>
      </w:r>
      <w:r>
        <w:rPr>
          <w:sz w:val="28"/>
          <w:szCs w:val="28"/>
        </w:rPr>
        <w:t xml:space="preserve">Литература</w:t>
      </w:r>
      <w:r>
        <w:rPr>
          <w:sz w:val="28"/>
          <w:szCs w:val="28"/>
        </w:rPr>
        <w:t xml:space="preserve">» является</w:t>
      </w:r>
      <w:r>
        <w:rPr>
          <w:sz w:val="28"/>
          <w:szCs w:val="28"/>
        </w:rPr>
        <w:t xml:space="preserve"> обязательным </w:t>
      </w:r>
      <w:r>
        <w:rPr>
          <w:sz w:val="28"/>
          <w:szCs w:val="28"/>
        </w:rPr>
        <w:t xml:space="preserve"> учебным предметом ФГОС </w:t>
      </w:r>
      <w:r>
        <w:rPr>
          <w:sz w:val="28"/>
          <w:szCs w:val="28"/>
        </w:rPr>
        <w:t xml:space="preserve">СОО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spacing w:line="276" w:lineRule="auto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</w:t>
      </w:r>
      <w:r>
        <w:rPr>
          <w:sz w:val="28"/>
          <w:szCs w:val="28"/>
        </w:rPr>
        <w:t xml:space="preserve">Литература</w:t>
      </w:r>
      <w:r>
        <w:rPr>
          <w:sz w:val="28"/>
          <w:szCs w:val="28"/>
        </w:rPr>
        <w:t xml:space="preserve">» изучается в общеобразовательном цикле учебного плана ОПОП СПО</w:t>
      </w:r>
      <w:r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специальности 15.02.16 Технология машиностроения</w:t>
      </w:r>
      <w:r>
        <w:rPr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567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OfficinaSansBookC" w:hAnsi="OfficinaSansBookC"/>
          <w:b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OfficinaSansBookC" w:hAnsi="OfficinaSansBookC"/>
          <w:b/>
          <w:sz w:val="28"/>
          <w:szCs w:val="28"/>
        </w:rPr>
      </w:r>
      <w:r>
        <w:rPr>
          <w:rFonts w:ascii="OfficinaSansBookC" w:hAnsi="OfficinaSansBookC"/>
          <w:b/>
          <w:sz w:val="28"/>
          <w:szCs w:val="28"/>
        </w:rPr>
      </w:r>
      <w:r>
        <w:rPr>
          <w:rFonts w:ascii="OfficinaSansBookC" w:hAnsi="OfficinaSansBookC"/>
          <w:b/>
          <w:sz w:val="28"/>
          <w:szCs w:val="28"/>
        </w:rPr>
      </w:r>
    </w:p>
    <w:p>
      <w:pPr>
        <w:numPr>
          <w:ilvl w:val="1"/>
          <w:numId w:val="2"/>
        </w:numPr>
        <w:jc w:val="center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b/>
          <w:sz w:val="28"/>
          <w:szCs w:val="28"/>
        </w:rPr>
        <w:t xml:space="preserve">Цель и планируемые результаты освоения дисциплины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1.2.1 </w:t>
      </w:r>
      <w:r>
        <w:rPr>
          <w:b/>
          <w:i/>
          <w:sz w:val="28"/>
          <w:szCs w:val="28"/>
        </w:rPr>
        <w:t xml:space="preserve">Цели учебной дисциплины</w:t>
      </w:r>
      <w:r>
        <w:rPr>
          <w:b/>
          <w:i/>
          <w:sz w:val="28"/>
          <w:szCs w:val="28"/>
        </w:rPr>
        <w:t xml:space="preserve">: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Цели изучения литературы на уровне среднего об</w:t>
      </w:r>
      <w:r>
        <w:rPr>
          <w:bCs/>
          <w:iCs/>
          <w:sz w:val="28"/>
          <w:szCs w:val="28"/>
        </w:rPr>
        <w:t xml:space="preserve">щего образования состоят в сформированности чувства причастности к отечественным культурным традициям, лежащим в основе исторической преемственности поколений, и уважительного отношения к другим культурам; в развитии ценностно-смысловой сферы личности на о</w:t>
      </w:r>
      <w:r>
        <w:rPr>
          <w:bCs/>
          <w:iCs/>
          <w:sz w:val="28"/>
          <w:szCs w:val="28"/>
        </w:rPr>
        <w:t xml:space="preserve">снове высоких этических идеалов; осознании ценностного отношения к литературе как неотъемлемой части культуры и взаимосвязей между языковым, литературным, интеллектуальным, духовно-нравственным развитием личности. Реализация этих целей связана с развитием </w:t>
      </w:r>
      <w:r>
        <w:rPr>
          <w:bCs/>
          <w:iCs/>
          <w:sz w:val="28"/>
          <w:szCs w:val="28"/>
        </w:rPr>
        <w:t xml:space="preserve">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культуры, базируется на знании содер</w:t>
      </w:r>
      <w:r>
        <w:rPr>
          <w:bCs/>
          <w:iCs/>
          <w:sz w:val="28"/>
          <w:szCs w:val="28"/>
        </w:rPr>
        <w:t xml:space="preserve">жания произведений, осмыслении поставленных в литературе проблем, понимании коммуникативно-эстетических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образцов.</w:t>
      </w:r>
      <w:r>
        <w:rPr>
          <w:bCs/>
          <w:iCs/>
          <w:sz w:val="28"/>
          <w:szCs w:val="28"/>
        </w:rPr>
      </w:r>
      <w:r>
        <w:rPr>
          <w:bCs/>
          <w:iCs/>
          <w:sz w:val="28"/>
          <w:szCs w:val="28"/>
        </w:rPr>
      </w:r>
    </w:p>
    <w:p>
      <w:pPr>
        <w:ind w:right="-185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ab/>
        <w:t xml:space="preserve">Достижение целей изучения литературы возможно при комплексном решении учебных и воспитательных задач, стоящих на уровне среднего общего образования и сформулированных в ФГОС СОО.</w:t>
      </w:r>
      <w:r>
        <w:rPr>
          <w:bCs/>
          <w:iCs/>
          <w:sz w:val="28"/>
          <w:szCs w:val="28"/>
        </w:rPr>
      </w:r>
      <w:r>
        <w:rPr>
          <w:bCs/>
          <w:iCs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  <w:sectPr>
          <w:footerReference w:type="default" r:id="rId9"/>
          <w:footerReference w:type="even" r:id="rId10"/>
          <w:footnotePr/>
          <w:endnotePr/>
          <w:type w:val="continuous"/>
          <w:pgSz w:w="11906" w:h="16838" w:orient="portrait"/>
          <w:pgMar w:top="1134" w:right="851" w:bottom="1134" w:left="1701" w:header="709" w:footer="709" w:gutter="0"/>
          <w:cols w:num="1" w:sep="0" w:space="720" w:equalWidth="1"/>
          <w:docGrid w:linePitch="360"/>
          <w:titlePg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b/>
        </w:rPr>
      </w:pPr>
      <w:r>
        <w:rPr>
          <w:b/>
        </w:rPr>
        <w:t xml:space="preserve">1.2.</w:t>
      </w:r>
      <w:r>
        <w:rPr>
          <w:b/>
        </w:rPr>
        <w:t xml:space="preserve">2 </w:t>
      </w:r>
      <w:r>
        <w:rPr>
          <w:b/>
        </w:rPr>
        <w:t xml:space="preserve"> Планируемые результаты освоения общеобразовательной дисциплины</w:t>
      </w:r>
      <w:r>
        <w:rPr>
          <w:rFonts w:eastAsia="Calibri"/>
          <w:b/>
        </w:rPr>
        <w:t xml:space="preserve"> в соответствии с ФГОС СПО и на основе ФГОС СОО</w:t>
      </w:r>
      <w:r>
        <w:rPr>
          <w:b/>
        </w:rPr>
      </w:r>
      <w:r>
        <w:rPr>
          <w:b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bookmarkStart w:id="0" w:name="100140"/>
      <w:r/>
      <w:bookmarkStart w:id="1" w:name="_Toc296666846"/>
      <w:r/>
      <w:bookmarkStart w:id="2" w:name="_Toc494642150"/>
      <w:r/>
      <w:bookmarkEnd w:id="0"/>
      <w:r>
        <w:t xml:space="preserve">В результате освоения программы по дисциплине «</w:t>
      </w:r>
      <w:r>
        <w:t xml:space="preserve">Литература</w:t>
      </w:r>
      <w:r>
        <w:t xml:space="preserve">», предполагается достижение: </w:t>
      </w:r>
      <w:r/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t xml:space="preserve">- личностных результатов по дисциплине; </w:t>
      </w:r>
      <w:r/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t xml:space="preserve">- метапредметных результатов; </w:t>
      </w:r>
      <w:r/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t xml:space="preserve">- предметных результатов; </w:t>
      </w:r>
      <w:r/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t xml:space="preserve">- формирование общих компетенций; </w:t>
      </w:r>
      <w:r/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t xml:space="preserve">- предрасположенность к формированию профессиональных компетенций. </w:t>
      </w:r>
      <w:r/>
    </w:p>
    <w:p>
      <w:pPr>
        <w:ind w:firstLine="709"/>
        <w:jc w:val="both"/>
        <w:rPr>
          <w:bCs/>
        </w:rPr>
      </w:pPr>
      <w:r>
        <w:rPr>
          <w:bCs/>
        </w:rPr>
        <w:t xml:space="preserve">Результаты освоения дисциплины соотносятся с планируемыми результатами освоения</w:t>
      </w:r>
      <w:r>
        <w:rPr>
          <w:bCs/>
        </w:rPr>
        <w:t xml:space="preserve"> образовательной программы, представленными в матрице компетенций выпускника (п. 4.3 ООП-П).</w:t>
      </w:r>
      <w:r>
        <w:rPr>
          <w:bCs/>
        </w:rPr>
      </w:r>
      <w:r>
        <w:rPr>
          <w:bCs/>
        </w:rPr>
      </w:r>
    </w:p>
    <w:p>
      <w:pPr>
        <w:ind w:firstLine="709"/>
        <w:jc w:val="both"/>
        <w:rPr>
          <w:bCs/>
        </w:rPr>
      </w:pPr>
      <w:r>
        <w:rPr>
          <w:bCs/>
        </w:rPr>
        <w:t xml:space="preserve">В результате освоения дисциплины обучающийся должен:</w:t>
      </w:r>
      <w:r>
        <w:rPr>
          <w:bCs/>
        </w:rPr>
      </w:r>
      <w:r>
        <w:rPr>
          <w:bCs/>
        </w:rPr>
      </w:r>
    </w:p>
    <w:tbl>
      <w:tblPr>
        <w:tblW w:w="153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545"/>
        <w:gridCol w:w="3832"/>
        <w:gridCol w:w="4111"/>
        <w:gridCol w:w="4906"/>
      </w:tblGrid>
      <w:tr>
        <w:tblPrEx/>
        <w:trPr>
          <w:jc w:val="center"/>
          <w:trHeight w:val="798"/>
        </w:trPr>
        <w:tc>
          <w:tcPr>
            <w:shd w:val="clear" w:color="auto" w:fill="auto"/>
            <w:tcW w:w="2545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Код и наименование формируемых компетенций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3"/>
            <w:shd w:val="clear" w:color="auto" w:fill="auto"/>
            <w:tcW w:w="12849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/>
              </w:rPr>
              <w:t xml:space="preserve">Планируемые результаты освоения дисциплины</w:t>
            </w:r>
            <w:r>
              <w:rPr>
                <w:b/>
                <w:vertAlign w:val="superscript"/>
              </w:rPr>
            </w:r>
            <w:r/>
          </w:p>
        </w:tc>
      </w:tr>
      <w:tr>
        <w:tblPrEx/>
        <w:trPr>
          <w:jc w:val="center"/>
          <w:trHeight w:val="157"/>
        </w:trPr>
        <w:tc>
          <w:tcPr>
            <w:shd w:val="clear" w:color="auto" w:fill="auto"/>
            <w:tcW w:w="2545" w:type="dxa"/>
            <w:vMerge w:val="continue"/>
            <w:textDirection w:val="lrTb"/>
            <w:noWrap w:val="false"/>
          </w:tcPr>
          <w:p>
            <w:pPr>
              <w:tabs>
                <w:tab w:val="left" w:pos="8400" w:leader="none"/>
              </w:tabs>
            </w:pPr>
            <w:r/>
            <w:r/>
          </w:p>
        </w:tc>
        <w:tc>
          <w:tcPr>
            <w:shd w:val="clear" w:color="auto" w:fill="auto"/>
            <w:tcW w:w="3832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Личностные результаты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W w:w="4111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Метапредметные результаты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W w:w="4906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jc w:val="center"/>
          <w:trHeight w:val="398"/>
        </w:trPr>
        <w:tc>
          <w:tcPr>
            <w:shd w:val="clear" w:color="auto" w:fill="auto"/>
            <w:tcW w:w="2545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ОК1 </w:t>
            </w:r>
            <w:r>
              <w:t xml:space="preserve">выбирать способы решения задач профессиональной деятельности применительно к различным контекстам</w:t>
            </w:r>
            <w:r/>
          </w:p>
        </w:tc>
        <w:tc>
          <w:tcPr>
            <w:shd w:val="clear" w:color="auto" w:fill="auto"/>
            <w:tcW w:w="3832" w:type="dxa"/>
            <w:textDirection w:val="lrTb"/>
            <w:noWrap w:val="false"/>
          </w:tcPr>
          <w:p>
            <w:r>
              <w:t xml:space="preserve">трудового воспитания: готовность к труду, осознание ценности мастерства, трудолюбие; готовность к активной деятельности технологической и социальной направленности, способность инициировать, планировать и самостоятельно выполнять т</w:t>
            </w:r>
            <w:r>
              <w:t xml:space="preserve">акую деятельность;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готовность и способность к образованию и самообразованию на протяжении всей жизни;</w:t>
            </w:r>
            <w:r/>
          </w:p>
          <w:p>
            <w:pPr>
              <w:jc w:val="both"/>
              <w:tabs>
                <w:tab w:val="left" w:pos="8400" w:leader="none"/>
              </w:tabs>
            </w:pPr>
            <w:r/>
            <w:r/>
          </w:p>
        </w:tc>
        <w:tc>
          <w:tcPr>
            <w:shd w:val="clear" w:color="auto" w:fill="auto"/>
            <w:tcW w:w="4111" w:type="dxa"/>
            <w:textDirection w:val="lrTb"/>
            <w:noWrap w:val="false"/>
          </w:tcPr>
          <w:p>
            <w:pPr>
              <w:jc w:val="both"/>
              <w:spacing w:line="276" w:lineRule="auto"/>
              <w:tabs>
                <w:tab w:val="left" w:pos="8400" w:leader="none"/>
              </w:tabs>
            </w:pPr>
            <w:r>
              <w:t xml:space="preserve">Способность генерировать новые идеи для решения задач цифровой 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</w:t>
            </w:r>
            <w:r>
              <w:t xml:space="preserve"> </w:t>
            </w:r>
            <w:r>
              <w:t xml:space="preserve">позиционирование себя как результативного и привлекательного участника трудовых отношений.</w:t>
            </w:r>
            <w:r/>
          </w:p>
        </w:tc>
        <w:tc>
          <w:tcPr>
            <w:shd w:val="clear" w:color="auto" w:fill="auto"/>
            <w:tcW w:w="4906" w:type="dxa"/>
            <w:textDirection w:val="lrTb"/>
            <w:noWrap w:val="false"/>
          </w:tcPr>
          <w:p>
            <w:pPr>
              <w:contextualSpacing/>
              <w:jc w:val="both"/>
              <w:spacing w:after="200" w:line="276" w:lineRule="auto"/>
              <w:tabs>
                <w:tab w:val="left" w:pos="8400" w:leader="none"/>
              </w:tabs>
            </w:pPr>
            <w:r>
              <w:t xml:space="preserve">- осознание причастности к отечественным традициям и исторической преемственности поколений; включение в культурно-языковое пространство русской и мировой культуры; сформированность ценностного отношения к литературе как неотъемлемой части культуры;</w:t>
            </w:r>
            <w:r/>
          </w:p>
          <w:p>
            <w:pPr>
              <w:contextualSpacing/>
              <w:jc w:val="both"/>
              <w:spacing w:after="200" w:line="276" w:lineRule="auto"/>
              <w:tabs>
                <w:tab w:val="left" w:pos="8400" w:leader="none"/>
              </w:tabs>
            </w:pPr>
            <w:r>
              <w:t xml:space="preserve">4) знание содержания,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России:</w:t>
            </w:r>
            <w:r/>
          </w:p>
          <w:p>
            <w:pPr>
              <w:contextualSpacing/>
              <w:jc w:val="both"/>
              <w:spacing w:after="200" w:line="276" w:lineRule="auto"/>
              <w:tabs>
                <w:tab w:val="left" w:pos="8400" w:leader="none"/>
              </w:tabs>
            </w:pPr>
            <w:r>
              <w:t xml:space="preserve">5) сформированность умений определять и учитывать историко-культурный контекст и контекст творчества писателя в процессе анализа художественных произведений, вы</w:t>
            </w:r>
            <w:r>
              <w:t xml:space="preserve">являть их связь с современностью;</w:t>
            </w:r>
            <w:r/>
          </w:p>
          <w:p>
            <w:pPr>
              <w:contextualSpacing/>
              <w:jc w:val="both"/>
              <w:spacing w:after="200" w:line="276" w:lineRule="auto"/>
              <w:tabs>
                <w:tab w:val="left" w:pos="8400" w:leader="none"/>
              </w:tabs>
            </w:pPr>
            <w:r>
              <w:t xml:space="preserve">6) 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  <w:r/>
          </w:p>
          <w:p>
            <w:pPr>
              <w:contextualSpacing/>
              <w:jc w:val="both"/>
              <w:spacing w:after="200" w:line="276" w:lineRule="auto"/>
              <w:tabs>
                <w:tab w:val="left" w:pos="8400" w:leader="none"/>
              </w:tabs>
            </w:pPr>
            <w:r>
              <w:t xml:space="preserve">7) осознание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      </w:r>
            <w:r/>
          </w:p>
          <w:p>
            <w:pPr>
              <w:contextualSpacing/>
              <w:jc w:val="both"/>
              <w:spacing w:after="200" w:line="276" w:lineRule="auto"/>
              <w:tabs>
                <w:tab w:val="left" w:pos="8400" w:leader="none"/>
              </w:tabs>
            </w:pPr>
            <w:r>
              <w:t xml:space="preserve">8) сформированность умений выразительно (с учетом индивидуальных особенностей обучающихся) читать, в том числе наизусть, не менее 10 произведений и (или) фрагментов</w:t>
            </w:r>
            <w:r/>
          </w:p>
        </w:tc>
      </w:tr>
      <w:tr>
        <w:tblPrEx/>
        <w:trPr>
          <w:jc w:val="center"/>
          <w:trHeight w:val="375"/>
        </w:trPr>
        <w:tc>
          <w:tcPr>
            <w:shd w:val="clear" w:color="auto" w:fill="auto"/>
            <w:tcW w:w="2545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02 </w:t>
            </w:r>
            <w:r>
              <w:t xml:space="preserve"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/>
          </w:p>
        </w:tc>
        <w:tc>
          <w:tcPr>
            <w:shd w:val="clear" w:color="auto" w:fill="auto"/>
            <w:tcW w:w="3832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1)</w:t>
            </w:r>
            <w:r>
              <w:tab/>
              <w:t xml:space="preserve">В области ценности научного познания: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совершенствование языковой и читательской культуры как средства взаимодействия между людьми и познания мира;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осознание ценности научной деятельности, готовность осуществлять проектную и исследовательскую деятельность индивидуально </w:t>
            </w:r>
            <w:r>
              <w:t xml:space="preserve">и в группе.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2)</w:t>
            </w:r>
            <w:r>
              <w:tab/>
              <w:t xml:space="preserve">Работа с информацией: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владение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создание текстов в различных форматах с учетом назначения информации и целевой аудитории, выбирая оптимальную форму представления и визуализации;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оценивание достоверности, легитимности информации, ее соответствие правовым и морально-этическим нормам;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использование средства</w:t>
            </w:r>
            <w:r>
              <w:t xml:space="preserve">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 - владение навыками распознавания и защиты информации, информационной безопасности личности</w:t>
            </w:r>
            <w:r/>
          </w:p>
        </w:tc>
        <w:tc>
          <w:tcPr>
            <w:shd w:val="clear" w:color="auto" w:fill="auto"/>
            <w:tcW w:w="4111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highlight w:val="yellow"/>
              </w:rPr>
            </w:pPr>
            <w:r>
              <w:t xml:space="preserve">Уважение к труду человека, осознание це</w:t>
            </w:r>
            <w:r>
              <w:t xml:space="preserve">нности собственного труда и труда других людей.  Экономическая активность, ориентированность на осознанный выбор сферы профессиональной деятельности с учетом личных жизненных планов, потребностей своей семьи, российского общества. Выражение осознанной гото</w:t>
            </w:r>
            <w:r>
              <w:t xml:space="preserve">вности к получению профессионального образования, к непрерывному образованию в течение жизни. Позитивное отношение к регулированию трудовых отношений. Ориентированность на самообразование и профессиональную переподготовку в условиях смены технологического </w:t>
            </w:r>
            <w:r>
              <w:t xml:space="preserve">уклада и сопутствующих социальных перемен. Стремление к формированию в сетевой среде личностно и профессионального конструктивного «цифрового следа»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shd w:val="clear" w:color="auto" w:fill="auto"/>
            <w:tcW w:w="4906" w:type="dxa"/>
            <w:textDirection w:val="lrTb"/>
            <w:noWrap w:val="false"/>
          </w:tcPr>
          <w:p>
            <w:pPr>
              <w:contextualSpacing/>
              <w:jc w:val="both"/>
              <w:spacing w:after="200" w:line="276" w:lineRule="auto"/>
              <w:tabs>
                <w:tab w:val="left" w:pos="8400" w:leader="none"/>
              </w:tabs>
            </w:pPr>
            <w:r>
              <w:t xml:space="preserve">- владение умениями анализа и интерпретации художественных произведен</w:t>
            </w:r>
            <w:r>
              <w:t xml:space="preserve">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образования):</w:t>
            </w:r>
            <w:r/>
          </w:p>
          <w:p>
            <w:pPr>
              <w:contextualSpacing/>
              <w:jc w:val="both"/>
              <w:spacing w:after="200" w:line="276" w:lineRule="auto"/>
              <w:tabs>
                <w:tab w:val="left" w:pos="8400" w:leader="none"/>
              </w:tabs>
            </w:pPr>
            <w:r/>
            <w:r/>
          </w:p>
          <w:p>
            <w:pPr>
              <w:contextualSpacing/>
              <w:jc w:val="both"/>
              <w:spacing w:after="200" w:line="276" w:lineRule="auto"/>
              <w:tabs>
                <w:tab w:val="left" w:pos="8400" w:leader="none"/>
              </w:tabs>
            </w:pPr>
            <w:r>
              <w:t xml:space="preserve">- владение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</w:t>
            </w:r>
            <w:r>
              <w:t xml:space="preserve">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</w:t>
            </w:r>
            <w:r/>
          </w:p>
          <w:p>
            <w:pPr>
              <w:contextualSpacing/>
              <w:jc w:val="both"/>
              <w:spacing w:after="200" w:line="276" w:lineRule="auto"/>
              <w:tabs>
                <w:tab w:val="left" w:pos="8400" w:leader="none"/>
              </w:tabs>
            </w:pPr>
            <w:r>
              <w:t xml:space="preserve"> собственные письменные высказывания с учетом норм русского литературного язык</w:t>
            </w:r>
            <w:r/>
          </w:p>
          <w:p>
            <w:pPr>
              <w:contextualSpacing/>
              <w:jc w:val="both"/>
              <w:spacing w:after="200" w:line="276" w:lineRule="auto"/>
              <w:tabs>
                <w:tab w:val="left" w:pos="8400" w:leader="none"/>
              </w:tabs>
            </w:pPr>
            <w:r/>
            <w:r/>
          </w:p>
          <w:p>
            <w:pPr>
              <w:contextualSpacing/>
              <w:jc w:val="both"/>
              <w:spacing w:after="200" w:line="276" w:lineRule="auto"/>
              <w:tabs>
                <w:tab w:val="left" w:pos="8400" w:leader="none"/>
              </w:tabs>
            </w:pPr>
            <w:r>
              <w:t xml:space="preserve">- умение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</w:t>
            </w:r>
            <w:r/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2545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04 </w:t>
            </w:r>
            <w:r>
              <w:t xml:space="preserve">эффективно взаимодействовать и работать в коллективе и команде</w:t>
            </w:r>
            <w:r/>
          </w:p>
        </w:tc>
        <w:tc>
          <w:tcPr>
            <w:shd w:val="clear" w:color="auto" w:fill="auto"/>
            <w:tcW w:w="3832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1) Овладение универсальными коммуникативными действиями: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 понимание и использование преимущества командной и индиви</w:t>
            </w:r>
            <w:r>
              <w:t xml:space="preserve">дуальной работы;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 координация и выполнение работы в условиях реального, виртуального и комбинированного взаимодействия;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 осуществление позитивного стратегического поведения в различных ситуациях, проявление творчества и воображения, инициатива;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2) Овладение универсальными регулятивными действиями: 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 принятие себя и других людей; 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 осознание своих недостатков и достоинств;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 принятие мотивов и аргументов других людей при анализе результатов деятельности;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 признание своих прав и прав других людей на ошибки;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 развитие способности понимать мир с позиции другого человека</w:t>
            </w:r>
            <w:r/>
          </w:p>
        </w:tc>
        <w:tc>
          <w:tcPr>
            <w:shd w:val="clear" w:color="auto" w:fill="auto"/>
            <w:tcW w:w="4111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Самостоятельность и ответственность в принятии решений во всех сферах своей деятельности, готовый к исполнению разнообразных соци</w:t>
            </w:r>
            <w:r>
              <w:t xml:space="preserve">альных ролей, востребованных бизнесом, обществом и государством.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Готовность к профессиональной конкуренции и конструктивной реакции на критику.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Способность генерировать новые идеи для решения зад</w:t>
            </w:r>
            <w:r>
              <w:t xml:space="preserve">ач цифровой 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W w:w="4906" w:type="dxa"/>
            <w:textDirection w:val="lrTb"/>
            <w:noWrap w:val="false"/>
          </w:tcPr>
          <w:p>
            <w:pPr>
              <w:jc w:val="both"/>
              <w:spacing w:line="276" w:lineRule="auto"/>
              <w:tabs>
                <w:tab w:val="left" w:pos="8400" w:leader="none"/>
              </w:tabs>
            </w:pPr>
            <w:r>
              <w:t xml:space="preserve">- сформированность умений выразительно (с учетом индивидуальных особенностей обучающихся) читать, в том числе наизусть, не менее 10 произведений и (или) фрагментов</w:t>
            </w:r>
            <w:r/>
          </w:p>
          <w:p>
            <w:pPr>
              <w:jc w:val="both"/>
              <w:spacing w:line="276" w:lineRule="auto"/>
              <w:tabs>
                <w:tab w:val="left" w:pos="8400" w:leader="none"/>
              </w:tabs>
            </w:pPr>
            <w:r>
              <w:t xml:space="preserve">- осознание взаимосвязи между языковым, литературным, интеллектуальным, духовно-нравственным развитием личности</w:t>
            </w:r>
            <w:r/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2545" w:type="dxa"/>
            <w:textDirection w:val="lrTb"/>
            <w:noWrap w:val="false"/>
          </w:tcPr>
          <w:p>
            <w:pPr>
              <w:ind w:right="-185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05 </w:t>
            </w:r>
            <w:r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/>
          </w:p>
        </w:tc>
        <w:tc>
          <w:tcPr>
            <w:shd w:val="clear" w:color="auto" w:fill="auto"/>
            <w:tcW w:w="3832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1)</w:t>
            </w:r>
            <w:r>
              <w:tab/>
              <w:t xml:space="preserve">В области эстетического воспитания: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эстетическое отношение к миру, включая эстетику быта, научного и технического творчества, спорта, труда и общественных отношений;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убежденность в значимости для личности и общества отечественного и мирового искусства, этни</w:t>
            </w:r>
            <w:r>
              <w:t xml:space="preserve">ческих культурных традиций и народного творчества;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готовность к самовыражению в разных видах искусства, стремление проявлять качества творческой личности.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2) Овладение универсальными коммуникативными действиями: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а) общение: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 осуществлять коммуникации во всех сферах жизни;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 понимание значения социальных знаков, распознавание предпосылок конфликтных ситуаций и умение смягчать конфликты;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 развернутое и логичное объяснение своей точки зрения с использованием языковых средств</w:t>
            </w:r>
            <w:r/>
          </w:p>
        </w:tc>
        <w:tc>
          <w:tcPr>
            <w:shd w:val="clear" w:color="auto" w:fill="auto"/>
            <w:tcW w:w="4111" w:type="dxa"/>
            <w:textDirection w:val="lrTb"/>
            <w:noWrap w:val="false"/>
          </w:tcPr>
          <w:p>
            <w:pPr>
              <w:jc w:val="both"/>
              <w:spacing w:line="276" w:lineRule="auto"/>
              <w:tabs>
                <w:tab w:val="left" w:pos="8400" w:leader="none"/>
              </w:tabs>
            </w:pPr>
            <w:r>
              <w:t xml:space="preserve">Осознание себя гражданином России и защитником Отечества, выражающий свою российскую идентичность в поликультурном </w:t>
            </w:r>
            <w:r/>
          </w:p>
          <w:p>
            <w:pPr>
              <w:jc w:val="both"/>
              <w:spacing w:line="276" w:lineRule="auto"/>
              <w:tabs>
                <w:tab w:val="left" w:pos="8400" w:leader="none"/>
              </w:tabs>
            </w:pPr>
            <w:r>
              <w:t xml:space="preserve">и многоко</w:t>
            </w:r>
            <w:r>
              <w:t xml:space="preserve">нфессиональном российском обществе и современном мировом сообществе. Сознание своего единства с народом России, с Российским государством, демонстрация ответственности за развитие страны. Проявление готовности к защите Родины, способность аргументированно </w:t>
            </w:r>
            <w:r>
              <w:t xml:space="preserve">отстаивать суверенитет и достоинство народа России, сохранять и защищать</w:t>
            </w:r>
            <w:r>
              <w:t xml:space="preserve"> </w:t>
            </w:r>
            <w:r>
              <w:t xml:space="preserve">историческую</w:t>
            </w:r>
            <w:r>
              <w:t xml:space="preserve"> </w:t>
            </w:r>
            <w:r>
              <w:t xml:space="preserve">правду о Российском государстве</w:t>
            </w:r>
            <w:r/>
          </w:p>
        </w:tc>
        <w:tc>
          <w:tcPr>
            <w:shd w:val="clear" w:color="auto" w:fill="auto"/>
            <w:tcW w:w="4906" w:type="dxa"/>
            <w:textDirection w:val="lrTb"/>
            <w:noWrap w:val="false"/>
          </w:tcPr>
          <w:p>
            <w:pPr>
              <w:jc w:val="both"/>
              <w:spacing w:line="276" w:lineRule="auto"/>
              <w:tabs>
                <w:tab w:val="left" w:pos="8400" w:leader="none"/>
              </w:tabs>
            </w:pPr>
            <w:r>
              <w:t xml:space="preserve">- сформированность умений </w:t>
            </w:r>
            <w:r>
              <w:t xml:space="preserve">вырази-тельно</w:t>
            </w:r>
            <w:r>
              <w:t xml:space="preserve"> (с учетом индивидуальных особенностей обучающихся) читать, в том числе наизусть, не менее 10 произведений и (или) фрагментов;</w:t>
            </w:r>
            <w:r/>
          </w:p>
          <w:p>
            <w:pPr>
              <w:jc w:val="both"/>
              <w:spacing w:line="276" w:lineRule="auto"/>
              <w:tabs>
                <w:tab w:val="left" w:pos="8400" w:leader="none"/>
              </w:tabs>
            </w:pPr>
            <w:r>
              <w:t xml:space="preserve">- владение умениями анализа и и</w:t>
            </w:r>
            <w:r>
              <w:t xml:space="preserve">н</w:t>
            </w:r>
            <w:r>
              <w:t xml:space="preserve">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</w:t>
            </w:r>
            <w:r>
              <w:t xml:space="preserve">начального обще-</w:t>
            </w:r>
            <w:r>
              <w:t xml:space="preserve">го</w:t>
            </w:r>
            <w:r>
              <w:t xml:space="preserve"> и основного общего образования)</w:t>
            </w:r>
            <w:r/>
          </w:p>
          <w:p>
            <w:pPr>
              <w:jc w:val="both"/>
              <w:spacing w:line="276" w:lineRule="auto"/>
              <w:tabs>
                <w:tab w:val="left" w:pos="8400" w:leader="none"/>
              </w:tabs>
            </w:pPr>
            <w:r/>
            <w:r/>
          </w:p>
          <w:p>
            <w:pPr>
              <w:jc w:val="both"/>
              <w:spacing w:line="276" w:lineRule="auto"/>
              <w:tabs>
                <w:tab w:val="left" w:pos="8400" w:leader="none"/>
              </w:tabs>
            </w:pPr>
            <w:r>
              <w:t xml:space="preserve">- сформированность представле</w:t>
            </w:r>
            <w:r>
              <w:t xml:space="preserve">ний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умение применять их в речевой практике</w:t>
            </w:r>
            <w:r/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2545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09 </w:t>
            </w:r>
            <w:r>
              <w:t xml:space="preserve">Пользоваться профессиональной документацией на государственном и иностранном языках</w:t>
            </w:r>
            <w:r/>
          </w:p>
        </w:tc>
        <w:tc>
          <w:tcPr>
            <w:shd w:val="clear" w:color="auto" w:fill="auto"/>
            <w:tcW w:w="3832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В области ценности научного познания: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-совершенствование языковой и читательской культуры как средства взаимодействия между людьми и познания мира;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Базовые исследовательские действия: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 владение навыками учебно-исследовательской и проектной деятельности, навыками разреше</w:t>
            </w:r>
            <w:r>
              <w:t xml:space="preserve">ния проблем;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 формирование научного типа мышления, владение научной терминологией, ключевыми понятиями и методами;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 осуществление целенаправленного поиска переноса средств и способов действия в профессиональную среду;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W w:w="4111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Проявление уважения к эстетическим ценностям, обладание основами эстетич</w:t>
            </w:r>
            <w:r>
              <w:t xml:space="preserve">е</w:t>
            </w:r>
            <w:r>
              <w:t xml:space="preserve">ской куль</w:t>
            </w:r>
            <w:r>
              <w:t xml:space="preserve">туры. Критическое оценивание эмоционального воздействия искусства, его влияния на душевное состояние и поведение людей. Бережливое отношение к культуре как средству коммуникации и самовыражения в обществе, выражение сопричастности к нравственным нормам, тр</w:t>
            </w:r>
            <w:r>
              <w:t xml:space="preserve">адициям в искусстве. Ориентирование на собственное самовыражение в разных видах искусства, художественном творчестве с учётом российских традиционных духовно-нравственных ценностей, эстетическом обустройстве собственного быта. Понимание ценности отечествен</w:t>
            </w:r>
            <w:r>
              <w:t xml:space="preserve">н</w:t>
            </w:r>
            <w:r>
              <w:t xml:space="preserve">о</w:t>
            </w:r>
            <w:r>
              <w:t xml:space="preserve">го 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и мирового художественного наследия, роли народных традиций 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и народного творчества в искусстве. Выражение ценностного отношение к технической и промышленной эстетике</w:t>
            </w:r>
            <w:r/>
          </w:p>
        </w:tc>
        <w:tc>
          <w:tcPr>
            <w:shd w:val="clear" w:color="auto" w:fill="auto"/>
            <w:tcW w:w="4906" w:type="dxa"/>
            <w:textDirection w:val="lrTb"/>
            <w:noWrap w:val="false"/>
          </w:tcPr>
          <w:p>
            <w:pPr>
              <w:jc w:val="both"/>
              <w:spacing w:line="276" w:lineRule="auto"/>
              <w:tabs>
                <w:tab w:val="left" w:pos="8400" w:leader="none"/>
              </w:tabs>
            </w:pPr>
            <w:r>
              <w:t xml:space="preserve">- 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</w:t>
            </w:r>
            <w:r>
              <w:t xml:space="preserve">окладов, тезисов,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 собственные письменные высказывания с учетом норм русского литературно-</w:t>
            </w:r>
            <w:r>
              <w:t xml:space="preserve">го</w:t>
            </w:r>
            <w:r>
              <w:t xml:space="preserve"> языка</w:t>
            </w:r>
            <w:r/>
          </w:p>
        </w:tc>
      </w:tr>
    </w:tbl>
    <w:p>
      <w:pPr>
        <w:ind w:firstLine="709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r/>
      <w:r/>
    </w:p>
    <w:p>
      <w:pPr>
        <w:sectPr>
          <w:footnotePr/>
          <w:endnotePr/>
          <w:type w:val="nextPage"/>
          <w:pgSz w:w="16838" w:h="11906" w:orient="landscape"/>
          <w:pgMar w:top="992" w:right="720" w:bottom="720" w:left="720" w:header="720" w:footer="74" w:gutter="0"/>
          <w:cols w:num="1" w:sep="0" w:space="720" w:equalWidth="1"/>
          <w:docGrid w:linePitch="360"/>
        </w:sectPr>
      </w:pPr>
      <w:r/>
      <w:r/>
    </w:p>
    <w:p>
      <w:pPr>
        <w:ind w:firstLine="567"/>
        <w:jc w:val="both"/>
      </w:pPr>
      <w:r/>
      <w:bookmarkStart w:id="3" w:name="_Toc81398207"/>
      <w:r/>
      <w:bookmarkStart w:id="4" w:name="_Toc124254179"/>
      <w:r/>
      <w:bookmarkStart w:id="5" w:name="_Toc124254255"/>
      <w:r/>
      <w:bookmarkStart w:id="6" w:name="_Toc124254522"/>
      <w:r>
        <w:t xml:space="preserve">В рамках программы учебной дисциплины о</w:t>
      </w:r>
      <w:r>
        <w:t xml:space="preserve">бучающимися осваиваются умения </w:t>
      </w:r>
      <w:r>
        <w:t xml:space="preserve">и знания</w:t>
      </w:r>
      <w:r>
        <w:t xml:space="preserve">:</w:t>
      </w:r>
      <w:r/>
    </w:p>
    <w:p>
      <w:pPr>
        <w:ind w:firstLine="709"/>
        <w:jc w:val="both"/>
      </w:pPr>
      <w:r/>
      <w:r/>
    </w:p>
    <w:tbl>
      <w:tblPr>
        <w:tblpPr w:horzAnchor="text" w:tblpXSpec="center" w:vertAnchor="text" w:tblpY="1" w:leftFromText="180" w:topFromText="0" w:rightFromText="180" w:bottomFromText="0"/>
        <w:tblW w:w="96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551"/>
        <w:gridCol w:w="6124"/>
      </w:tblGrid>
      <w:tr>
        <w:tblPrEx/>
        <w:trPr>
          <w:cantSplit/>
          <w:trHeight w:val="1814"/>
        </w:trPr>
        <w:tc>
          <w:tcPr>
            <w:tcW w:w="959" w:type="dxa"/>
            <w:vAlign w:val="center"/>
            <w:textDirection w:val="btLr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b/>
              </w:rPr>
              <w:t xml:space="preserve">Код компетенции</w:t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b/>
                <w:iCs/>
              </w:rPr>
              <w:t xml:space="preserve">Формулировка компетенции</w:t>
            </w:r>
            <w:r>
              <w:rPr>
                <w:rStyle w:val="1050"/>
                <w:iCs/>
              </w:rPr>
              <w:footnoteReference w:id="2"/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 xml:space="preserve">Знания, умения 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  <w:t xml:space="preserve">ОК 01</w:t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r>
              <w:rPr>
                <w:iCs/>
              </w:rPr>
              <w:t xml:space="preserve">Выбирать способы решения задач профессиональ</w:t>
            </w:r>
            <w:r>
              <w:rPr>
                <w:iCs/>
              </w:rPr>
              <w:t xml:space="preserve">ной деятельности применительно </w:t>
            </w:r>
            <w:r>
              <w:rPr>
                <w:iCs/>
              </w:rPr>
              <w:t xml:space="preserve">к различным контекстам</w:t>
            </w:r>
            <w:r/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both"/>
              <w:rPr>
                <w:iCs/>
              </w:rPr>
            </w:pPr>
            <w:r>
              <w:rPr>
                <w:b/>
                <w:iCs/>
              </w:rPr>
              <w:t xml:space="preserve">Умения: </w:t>
            </w:r>
            <w:r>
              <w:rPr>
                <w:iCs/>
              </w:rPr>
              <w:t xml:space="preserve">распознавать задачу и/или проблему </w:t>
            </w:r>
            <w:r>
              <w:rPr>
                <w:iCs/>
              </w:rPr>
              <w:br/>
              <w:t xml:space="preserve">в профессиональном и/или социальном контексте;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both"/>
              <w:rPr>
                <w:iCs/>
              </w:rPr>
            </w:pPr>
            <w:r>
              <w:rPr>
                <w:iCs/>
              </w:rPr>
              <w:t xml:space="preserve">анализировать задачу и/или проблему и выделять её составные части; 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both"/>
              <w:rPr>
                <w:iCs/>
              </w:rPr>
            </w:pPr>
            <w:r>
              <w:rPr>
                <w:iCs/>
              </w:rPr>
              <w:t xml:space="preserve">определять этапы решения задачи;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both"/>
              <w:rPr>
                <w:iCs/>
              </w:rPr>
            </w:pPr>
            <w:r>
              <w:rPr>
                <w:iCs/>
              </w:rPr>
              <w:t xml:space="preserve">выявлять и эффективно искать информацию, необходимую для решения задачи и/или проблемы;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both"/>
              <w:rPr>
                <w:iCs/>
              </w:rPr>
            </w:pPr>
            <w:r>
              <w:rPr>
                <w:iCs/>
              </w:rPr>
              <w:t xml:space="preserve">составлять план действия; 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both"/>
              <w:rPr>
                <w:iCs/>
              </w:rPr>
            </w:pPr>
            <w:r>
              <w:rPr>
                <w:iCs/>
              </w:rPr>
              <w:t xml:space="preserve">определять необходимые ресурсы;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both"/>
              <w:rPr>
                <w:iCs/>
              </w:rPr>
            </w:pPr>
            <w:r>
              <w:rPr>
                <w:iCs/>
              </w:rPr>
              <w:t xml:space="preserve">владеть актуальными методами работы </w:t>
            </w:r>
            <w:r>
              <w:rPr>
                <w:iCs/>
              </w:rPr>
              <w:br/>
              <w:t xml:space="preserve">в профессиональной и смежных сферах;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both"/>
              <w:rPr>
                <w:iCs/>
              </w:rPr>
            </w:pPr>
            <w:r>
              <w:rPr>
                <w:iCs/>
              </w:rPr>
              <w:t xml:space="preserve">реализовывать составленный план;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both"/>
              <w:rPr>
                <w:iCs/>
              </w:rPr>
            </w:pPr>
            <w:r>
              <w:rPr>
                <w:iCs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Cs/>
              </w:rPr>
            </w:pPr>
            <w:r>
              <w:rPr>
                <w:b/>
                <w:iCs/>
              </w:rPr>
              <w:t xml:space="preserve">Знания: </w:t>
            </w:r>
            <w:r>
              <w:rPr>
                <w:iCs/>
              </w:rPr>
              <w:t xml:space="preserve">а</w:t>
            </w:r>
            <w:r>
              <w:rPr>
                <w:bCs/>
              </w:rPr>
              <w:t xml:space="preserve">ктуальный профессиональный </w:t>
            </w:r>
            <w:r>
              <w:rPr>
                <w:bCs/>
              </w:rPr>
              <w:br/>
              <w:t xml:space="preserve">и социальный контекст, в котором приходится работать и жить; 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iCs/>
              </w:rPr>
            </w:pPr>
            <w:r>
              <w:rPr>
                <w:bCs/>
              </w:rPr>
              <w:t xml:space="preserve">основные источники информации </w:t>
            </w:r>
            <w:r>
              <w:rPr>
                <w:bCs/>
              </w:rPr>
              <w:br/>
              <w:t xml:space="preserve">и ресурсы для решения задач и проблем </w:t>
            </w:r>
            <w:r>
              <w:rPr>
                <w:bCs/>
              </w:rPr>
              <w:br/>
              <w:t xml:space="preserve">в профессиональном и/или социальном контексте;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iCs/>
              </w:rPr>
            </w:pPr>
            <w:r>
              <w:rPr>
                <w:bCs/>
              </w:rPr>
              <w:t xml:space="preserve">алгоритмы выполнения работ в профессиональной </w:t>
            </w:r>
            <w:r>
              <w:rPr>
                <w:bCs/>
              </w:rPr>
              <w:br/>
              <w:t xml:space="preserve">и смежных областях; 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Cs/>
              </w:rPr>
            </w:pPr>
            <w:r>
              <w:rPr>
                <w:bCs/>
              </w:rPr>
              <w:t xml:space="preserve">методы работы в профессиональной и смежных сферах;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Cs/>
              </w:rPr>
            </w:pPr>
            <w:r>
              <w:rPr>
                <w:bCs/>
              </w:rPr>
              <w:t xml:space="preserve">структуру плана для решения задач; 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Cs/>
              </w:rPr>
            </w:pPr>
            <w:r>
              <w:rPr>
                <w:bCs/>
              </w:rPr>
              <w:t xml:space="preserve">порядок оценки результатов решения задач профессиональной деятельности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  <w:t xml:space="preserve">ОК 02</w:t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r>
              <w:t xml:space="preserve">Использовать соврем</w:t>
            </w:r>
            <w:r>
              <w:t xml:space="preserve">енные средства поиска, анализа и интерпретации информации, </w:t>
            </w:r>
            <w:r>
              <w:t xml:space="preserve">и информационные технологии для выполнения задач профессиональной деятельности</w:t>
            </w:r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Cs/>
              </w:rPr>
            </w:pPr>
            <w:r>
              <w:rPr>
                <w:b/>
                <w:iCs/>
              </w:rPr>
              <w:t xml:space="preserve">Умения: </w:t>
            </w:r>
            <w:r>
              <w:rPr>
                <w:iCs/>
              </w:rPr>
              <w:t xml:space="preserve">определять задачи для поиска информации; 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iCs/>
              </w:rPr>
            </w:pPr>
            <w:r>
              <w:rPr>
                <w:iCs/>
              </w:rPr>
              <w:t xml:space="preserve">определять необходимые источники информации;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iCs/>
              </w:rPr>
            </w:pPr>
            <w:r>
              <w:rPr>
                <w:iCs/>
              </w:rPr>
              <w:t xml:space="preserve">планировать процесс поиска; структурировать получаемую информацию; 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iCs/>
              </w:rPr>
            </w:pPr>
            <w:r>
              <w:rPr>
                <w:iCs/>
              </w:rPr>
              <w:t xml:space="preserve">выделять наиболее значимое в перечне информации; 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iCs/>
              </w:rPr>
            </w:pPr>
            <w:r>
              <w:rPr>
                <w:iCs/>
              </w:rPr>
              <w:t xml:space="preserve">оценивать практическую значимость результатов поиска;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iCs/>
              </w:rPr>
            </w:pPr>
            <w:r>
              <w:rPr>
                <w:iCs/>
              </w:rPr>
              <w:t xml:space="preserve">оформлять результаты поиска, применять средства информационных технологий для решения профессиональных задач;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iCs/>
              </w:rPr>
            </w:pPr>
            <w:r>
              <w:rPr>
                <w:iCs/>
              </w:rPr>
              <w:t xml:space="preserve">использовать современное программное обеспечение;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iCs/>
              </w:rPr>
            </w:pPr>
            <w:r>
              <w:rPr>
                <w:iCs/>
              </w:rPr>
              <w:t xml:space="preserve">использовать различные цифровые средства для решения профессиональных задач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Знания: </w:t>
            </w:r>
            <w:r>
              <w:rPr>
                <w:iCs/>
              </w:rPr>
              <w:t xml:space="preserve">номенклатура информационных источников, применяемых в профессиональной деятельности; 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приемы структурирования информации; 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iCs/>
              </w:rPr>
            </w:pPr>
            <w:r>
              <w:rPr>
                <w:iCs/>
              </w:rPr>
              <w:t xml:space="preserve">формат оформления результатов поиска информации, </w:t>
            </w:r>
            <w:r>
              <w:rPr>
                <w:bCs/>
                <w:iCs/>
              </w:rPr>
              <w:t xml:space="preserve">современные средства и устройства информатизации;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Cs/>
              </w:rPr>
            </w:pPr>
            <w:r>
              <w:rPr>
                <w:bCs/>
                <w:iCs/>
              </w:rPr>
              <w:t xml:space="preserve">порядок их применения и программное обеспечение в профессиональной деятельности в том числе с использованием цифровых средств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  <w:t xml:space="preserve">ОК 04</w:t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r>
              <w:t xml:space="preserve">Эффективно взаимодействовать </w:t>
            </w:r>
            <w:r>
              <w:t xml:space="preserve">и работать в коллективе и команде</w:t>
            </w:r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  <w:spacing w:val="-4"/>
              </w:rPr>
              <w:t xml:space="preserve">Умения: </w:t>
            </w:r>
            <w:r>
              <w:rPr>
                <w:bCs/>
                <w:spacing w:val="-4"/>
              </w:rPr>
              <w:t xml:space="preserve">организовывать работу коллектива </w:t>
            </w:r>
            <w:r>
              <w:rPr>
                <w:bCs/>
                <w:spacing w:val="-4"/>
              </w:rPr>
              <w:br/>
              <w:t xml:space="preserve">и команды; 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Cs/>
                <w:spacing w:val="-4"/>
              </w:rPr>
            </w:pPr>
            <w:r>
              <w:rPr>
                <w:bCs/>
                <w:spacing w:val="-4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b/>
                <w:bCs/>
                <w:iCs/>
                <w:spacing w:val="-4"/>
              </w:rPr>
            </w:r>
            <w:r>
              <w:rPr>
                <w:b/>
                <w:bCs/>
                <w:iCs/>
                <w:spacing w:val="-4"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Cs/>
                <w:spacing w:val="-4"/>
              </w:rPr>
            </w:pPr>
            <w:r>
              <w:rPr>
                <w:b/>
                <w:bCs/>
                <w:iCs/>
              </w:rPr>
              <w:t xml:space="preserve">Знания: </w:t>
            </w:r>
            <w:r>
              <w:rPr>
                <w:bCs/>
              </w:rPr>
              <w:t xml:space="preserve">психологические основы деятельности коллектива, психологические особенности личности;</w:t>
            </w:r>
            <w:r>
              <w:rPr>
                <w:b/>
                <w:bCs/>
                <w:iCs/>
                <w:spacing w:val="-4"/>
              </w:rPr>
            </w:r>
            <w:r>
              <w:rPr>
                <w:b/>
                <w:bCs/>
                <w:iCs/>
                <w:spacing w:val="-4"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Cs/>
              </w:rPr>
            </w:pPr>
            <w:r>
              <w:rPr>
                <w:bCs/>
              </w:rPr>
              <w:t xml:space="preserve">основы проектной деятельности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  <w:t xml:space="preserve">ОК 05</w:t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r>
              <w:t xml:space="preserve">Осуществлять устную и письменную коммуникацию </w:t>
            </w:r>
            <w:r>
              <w:t xml:space="preserve">на государственном языке Российской Федерации с у</w:t>
            </w:r>
            <w:r>
              <w:t xml:space="preserve">четом особенностей социального </w:t>
            </w:r>
            <w:r>
              <w:t xml:space="preserve">и культурного контекста</w:t>
            </w:r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iCs/>
              </w:rPr>
            </w:pPr>
            <w:r>
              <w:rPr>
                <w:b/>
                <w:bCs/>
                <w:iCs/>
              </w:rPr>
              <w:t xml:space="preserve">Умения:</w:t>
            </w:r>
            <w:r>
              <w:rPr>
                <w:iCs/>
              </w:rPr>
              <w:t xml:space="preserve"> грамотно </w:t>
            </w:r>
            <w:r>
              <w:rPr>
                <w:bCs/>
              </w:rPr>
              <w:t xml:space="preserve">излагать свои мысли </w:t>
            </w:r>
            <w:r>
              <w:rPr>
                <w:bCs/>
              </w:rPr>
              <w:br/>
              <w:t xml:space="preserve">и оформлять документы по профессиональной тематике на государственном языке, </w:t>
            </w:r>
            <w:r>
              <w:rPr>
                <w:iCs/>
              </w:rPr>
              <w:t xml:space="preserve">проявлять толерантность в рабочем коллективе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Cs/>
              </w:rPr>
            </w:pPr>
            <w:r>
              <w:rPr>
                <w:b/>
                <w:bCs/>
                <w:iCs/>
              </w:rPr>
              <w:t xml:space="preserve">Знания: </w:t>
            </w:r>
            <w:r>
              <w:rPr>
                <w:bCs/>
              </w:rPr>
              <w:t xml:space="preserve">особенности социального и культурного контекста; 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Cs/>
              </w:rPr>
            </w:pPr>
            <w:r>
              <w:rPr>
                <w:bCs/>
              </w:rPr>
              <w:t xml:space="preserve">правила оформления документов </w:t>
            </w:r>
            <w:r>
              <w:rPr>
                <w:bCs/>
              </w:rPr>
              <w:br/>
              <w:t xml:space="preserve">и построения устных сообщений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  <w:t xml:space="preserve">ОК 09</w:t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r>
              <w:t xml:space="preserve">Пользоваться </w:t>
            </w:r>
            <w:r>
              <w:t xml:space="preserve">профессиональной документацией на государственном </w:t>
            </w:r>
            <w:r>
              <w:t xml:space="preserve">и иностранном языках</w:t>
            </w:r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iCs/>
              </w:rPr>
            </w:pPr>
            <w:r>
              <w:rPr>
                <w:b/>
                <w:bCs/>
                <w:iCs/>
              </w:rPr>
              <w:t xml:space="preserve">Умения:</w:t>
            </w:r>
            <w:r>
              <w:rPr>
                <w:iCs/>
              </w:rPr>
              <w:t xml:space="preserve">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участвовать в диалогах на знакомые общие и профессиональные темы; 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строить простые высказывания о себе и о своей профессиональной деятельности; 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кратко обосновывать и объяснять свои действия (текущие и планируемые); 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писать простые связные сообщения на знакомые или интересующие профессиональные темы.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Знания: </w:t>
            </w:r>
            <w:r>
              <w:rPr>
                <w:iCs/>
              </w:rPr>
              <w:t xml:space="preserve">правила построения простых и сложных предложений на профессиональные темы;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основные общеупотребительные глаголы (бытовая </w:t>
            </w:r>
            <w:r>
              <w:rPr>
                <w:iCs/>
              </w:rPr>
              <w:br/>
              <w:t xml:space="preserve">и профессиональная лексика);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лексический минимум, относящийся к описанию предметов, средств и процессов профессиональной деятельности;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особенности произношения;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iCs/>
              </w:rPr>
            </w:pPr>
            <w:r>
              <w:rPr>
                <w:iCs/>
              </w:rPr>
              <w:t xml:space="preserve">правила чтения текстов профессиональной направленности.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</w:tbl>
    <w:p>
      <w:pPr>
        <w:ind w:firstLine="709"/>
        <w:jc w:val="both"/>
        <w:rPr>
          <w:b/>
          <w:bCs/>
        </w:rPr>
        <w:sectPr>
          <w:footerReference w:type="default" r:id="rId11"/>
          <w:footerReference w:type="even" r:id="rId12"/>
          <w:footnotePr/>
          <w:endnotePr/>
          <w:type w:val="nextPage"/>
          <w:pgSz w:w="11906" w:h="16838" w:orient="portrait"/>
          <w:pgMar w:top="720" w:right="720" w:bottom="720" w:left="993" w:header="720" w:footer="76" w:gutter="0"/>
          <w:cols w:num="1" w:sep="0" w:space="720" w:equalWidth="1"/>
          <w:docGrid w:linePitch="360"/>
        </w:sect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33"/>
        <w:ind w:left="-360" w:firstLine="0"/>
        <w:jc w:val="center"/>
      </w:pPr>
      <w:r>
        <w:rPr>
          <w:b/>
          <w:bCs/>
          <w:lang w:val="ru-RU"/>
        </w:rPr>
        <w:t xml:space="preserve">2. </w:t>
      </w:r>
      <w:r>
        <w:rPr>
          <w:b/>
          <w:bCs/>
        </w:rPr>
        <w:t xml:space="preserve">СТРУКТУРА И СОДЕРЖАНИЕ ДИСЦИПЛИНЫ</w:t>
      </w:r>
      <w:bookmarkEnd w:id="3"/>
      <w:r>
        <w:rPr>
          <w:b/>
          <w:bCs/>
        </w:rPr>
      </w:r>
      <w:bookmarkEnd w:id="4"/>
      <w:r>
        <w:rPr>
          <w:b/>
          <w:bCs/>
        </w:rPr>
      </w:r>
      <w:bookmarkEnd w:id="5"/>
      <w:r>
        <w:rPr>
          <w:b/>
          <w:bCs/>
        </w:rPr>
      </w:r>
      <w:bookmarkEnd w:id="6"/>
      <w:r>
        <w:rPr>
          <w:b/>
          <w:bCs/>
        </w:rPr>
      </w:r>
      <w:r/>
    </w:p>
    <w:p>
      <w:pPr>
        <w:pStyle w:val="1033"/>
        <w:jc w:val="center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1153"/>
        <w:rPr>
          <w:b/>
        </w:rPr>
      </w:pPr>
      <w:r>
        <w:rPr>
          <w:b/>
        </w:rPr>
        <w:t xml:space="preserve">2.1. </w:t>
      </w:r>
      <w:r>
        <w:rPr>
          <w:b/>
          <w:lang w:eastAsia="en-US"/>
        </w:rPr>
        <w:t xml:space="preserve">Трудоемкость освоения дисциплины</w:t>
      </w:r>
      <w:r>
        <w:rPr>
          <w:b/>
        </w:rPr>
      </w:r>
      <w:r>
        <w:rPr>
          <w:b/>
        </w:rPr>
      </w:r>
    </w:p>
    <w:p>
      <w:pPr>
        <w:pStyle w:val="1153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CellMar>
          <w:left w:w="107" w:type="dxa"/>
        </w:tblCellMar>
        <w:tblLook w:val="0000" w:firstRow="0" w:lastRow="0" w:firstColumn="0" w:lastColumn="0" w:noHBand="0" w:noVBand="0"/>
      </w:tblPr>
      <w:tblGrid>
        <w:gridCol w:w="8205"/>
        <w:gridCol w:w="2203"/>
      </w:tblGrid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</w:rPr>
            </w:pPr>
            <w:r>
              <w:rPr>
                <w:b/>
              </w:rPr>
              <w:t xml:space="preserve">Вид учебной работы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Объем в часах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Объем образовательной программы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103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-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103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в т. ч.: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89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3" w:type="dxa"/>
            <w:vAlign w:val="center"/>
            <w:textDirection w:val="lrTb"/>
            <w:noWrap w:val="false"/>
          </w:tcPr>
          <w:p>
            <w:r>
              <w:t xml:space="preserve">в т. ч.: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r>
              <w:t xml:space="preserve">теоретическое обучение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3</w:t>
            </w:r>
            <w:r>
              <w:rPr>
                <w:b/>
                <w:bCs/>
                <w:iCs/>
              </w:rPr>
              <w:t xml:space="preserve">6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r>
              <w:t xml:space="preserve">практические занятия</w:t>
            </w:r>
            <w:r>
              <w:rPr>
                <w:i/>
              </w:rPr>
              <w:t xml:space="preserve"> 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53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44"/>
              </w:numPr>
            </w:pPr>
            <w:r>
              <w:rPr>
                <w:b/>
                <w:i/>
              </w:rPr>
              <w:t xml:space="preserve">Профессионально ориентированное содержание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14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353" w:type="dxa"/>
            <w:vAlign w:val="center"/>
            <w:textDirection w:val="lrTb"/>
            <w:noWrap w:val="false"/>
          </w:tcPr>
          <w:p>
            <w:r>
              <w:t xml:space="preserve">в т. ч.:</w:t>
            </w:r>
            <w:r/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r>
              <w:t xml:space="preserve">теоретическое обучение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5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r>
              <w:t xml:space="preserve">практические занятия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r>
              <w:t xml:space="preserve">Консультации 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0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331"/>
        </w:trPr>
        <w:tc>
          <w:tcPr>
            <w:gridSpan w:val="2"/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353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iCs/>
              </w:rPr>
            </w:pPr>
            <w:r>
              <w:rPr>
                <w:b/>
                <w:iCs/>
              </w:rPr>
              <w:t xml:space="preserve">Промежуточная аттестация в форме комплексного экзамена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</w:tbl>
    <w:p>
      <w:pPr>
        <w:pStyle w:val="1033"/>
        <w:jc w:val="center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b/>
          <w:bCs/>
        </w:rPr>
        <w:sectPr>
          <w:footnotePr/>
          <w:endnotePr/>
          <w:type w:val="nextPage"/>
          <w:pgSz w:w="11906" w:h="16838" w:orient="portrait"/>
          <w:pgMar w:top="720" w:right="720" w:bottom="720" w:left="993" w:header="720" w:footer="76" w:gutter="0"/>
          <w:cols w:num="1" w:sep="0" w:space="720" w:equalWidth="1"/>
          <w:docGrid w:linePitch="360"/>
        </w:sect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both"/>
        <w:rPr>
          <w:b/>
          <w:szCs w:val="28"/>
        </w:rPr>
      </w:pPr>
      <w:r>
        <w:rPr>
          <w:b/>
          <w:szCs w:val="28"/>
        </w:rPr>
        <w:t xml:space="preserve">2.2. Содержание дисциплины </w:t>
      </w:r>
      <w:r>
        <w:rPr>
          <w:b/>
          <w:szCs w:val="28"/>
        </w:rPr>
      </w:r>
      <w:r>
        <w:rPr>
          <w:b/>
          <w:szCs w:val="28"/>
        </w:rPr>
      </w:r>
    </w:p>
    <w:p>
      <w:pPr>
        <w:jc w:val="both"/>
        <w:rPr>
          <w:b/>
          <w:bCs/>
          <w:color w:val="000000"/>
        </w:rPr>
      </w:pPr>
      <w:r>
        <w:rPr>
          <w:b/>
          <w:sz w:val="28"/>
          <w:szCs w:val="28"/>
        </w:rPr>
        <w:tab/>
      </w:r>
      <w:bookmarkEnd w:id="1"/>
      <w:r/>
      <w:bookmarkEnd w:id="2"/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tbl>
      <w:tblPr>
        <w:tblW w:w="1537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2659"/>
        <w:gridCol w:w="25"/>
        <w:gridCol w:w="9472"/>
        <w:gridCol w:w="1276"/>
        <w:gridCol w:w="1943"/>
      </w:tblGrid>
      <w:tr>
        <w:tblPrEx/>
        <w:trPr>
          <w:trHeight w:val="725"/>
        </w:trPr>
        <w:tc>
          <w:tcPr>
            <w:shd w:val="clear" w:color="auto" w:fill="auto"/>
            <w:tcW w:w="2659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Наименование разделов и тем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2"/>
            <w:shd w:val="clear" w:color="auto" w:fill="auto"/>
            <w:tcW w:w="9497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Содержание учебного материала, лабораторных и практических занятий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9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ind w:left="57" w:right="57"/>
              <w:jc w:val="center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1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2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3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4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</w:tr>
      <w:tr>
        <w:tblPrEx/>
        <w:trPr>
          <w:trHeight w:val="240"/>
        </w:trPr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b/>
                <w:iCs/>
              </w:rPr>
            </w:pPr>
            <w:r>
              <w:rPr>
                <w:b/>
                <w:iCs/>
              </w:rPr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</w:tr>
      <w:tr>
        <w:tblPrEx/>
        <w:trPr>
          <w:trHeight w:val="34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</w:rPr>
            </w:pPr>
            <w:r>
              <w:rPr>
                <w:b/>
                <w:iCs/>
              </w:rPr>
              <w:t xml:space="preserve">Введение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rFonts w:eastAsia="Calibri"/>
              </w:rPr>
            </w:pPr>
            <w:r>
              <w:rPr>
                <w:b/>
                <w:i/>
              </w:rPr>
              <w:t xml:space="preserve">Основное содержание учебного материала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 01, ОК 02, ОК 04, ОК 09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389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eastAsia="Calibri"/>
                <w:b/>
                <w:bCs/>
                <w:i/>
                <w:iCs/>
              </w:rPr>
            </w:r>
            <w:r>
              <w:rPr>
                <w:rFonts w:eastAsia="Calibri"/>
                <w:b/>
                <w:bCs/>
                <w:i/>
                <w:iCs/>
              </w:rPr>
            </w:r>
          </w:p>
          <w:p>
            <w:pPr>
              <w:pStyle w:val="1085"/>
              <w:numPr>
                <w:ilvl w:val="3"/>
                <w:numId w:val="44"/>
              </w:numPr>
              <w:ind w:left="57" w:firstLine="0"/>
              <w:jc w:val="both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Специфика литературы как вида искусства и ее место в жизни человека.</w:t>
            </w:r>
            <w:r>
              <w:rPr>
                <w:rFonts w:eastAsia="Calibri"/>
              </w:rPr>
              <w:tab/>
              <w:t xml:space="preserve">Связь литературы с другими видами искусств</w:t>
            </w:r>
            <w:r>
              <w:rPr>
                <w:rFonts w:eastAsia="Calibri"/>
              </w:rPr>
              <w:t xml:space="preserve">. Входной контроль </w:t>
            </w:r>
            <w:bookmarkStart w:id="7" w:name="_GoBack"/>
            <w:r/>
            <w:bookmarkEnd w:id="7"/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1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156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b/>
                <w:iCs/>
              </w:rPr>
            </w:pPr>
            <w:r>
              <w:rPr>
                <w:b/>
                <w:iCs/>
              </w:rPr>
              <w:t xml:space="preserve">РАЗДЕЛ 1.</w:t>
            </w:r>
            <w:r>
              <w:t xml:space="preserve"> </w:t>
            </w:r>
            <w:r>
              <w:rPr>
                <w:b/>
                <w:iCs/>
              </w:rPr>
              <w:t xml:space="preserve">ЛИТЕРАТУРА ВТОРОЙ ПОЛОВИНЫ XIX ВЕКА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375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2684" w:type="dxa"/>
            <w:vMerge w:val="restart"/>
            <w:textDirection w:val="lrTb"/>
            <w:noWrap w:val="false"/>
          </w:tcPr>
          <w:p>
            <w:pPr>
              <w:ind w:left="57"/>
              <w:spacing w:line="276" w:lineRule="auto"/>
              <w:rPr>
                <w:b/>
                <w:iCs/>
              </w:rPr>
            </w:pPr>
            <w:r>
              <w:rPr>
                <w:b/>
                <w:i/>
              </w:rPr>
              <w:t xml:space="preserve">Тема 1.1 </w:t>
            </w:r>
            <w:r>
              <w:rPr>
                <w:b/>
                <w:i/>
              </w:rPr>
              <w:t xml:space="preserve">А. Н. Островский. Драма «Гроза»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2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1515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/>
              <w:spacing w:line="276" w:lineRule="auto"/>
              <w:rPr>
                <w:b/>
                <w:iCs/>
              </w:rPr>
            </w:pPr>
            <w:r>
              <w:rPr>
                <w:b/>
                <w:iCs/>
              </w:rPr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eastAsia="Calibri"/>
                <w:b/>
                <w:bCs/>
                <w:i/>
                <w:iCs/>
              </w:rPr>
            </w:r>
            <w:r>
              <w:rPr>
                <w:rFonts w:eastAsia="Calibri"/>
                <w:b/>
                <w:bCs/>
                <w:i/>
                <w:iCs/>
              </w:rPr>
            </w:r>
          </w:p>
          <w:p>
            <w:pPr>
              <w:pStyle w:val="1085"/>
              <w:numPr>
                <w:ilvl w:val="3"/>
                <w:numId w:val="44"/>
              </w:numPr>
              <w:ind w:left="57" w:firstLine="0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А. Н. Островский. Драма «Гроза». Основные этапы жизни и творчества А.Н. Островского. </w:t>
            </w:r>
            <w:r>
              <w:rPr>
                <w:bCs/>
                <w:iCs/>
              </w:rPr>
              <w:t xml:space="preserve">Идейно-художественное</w:t>
            </w:r>
            <w:r>
              <w:rPr>
                <w:bCs/>
                <w:iCs/>
              </w:rPr>
              <w:t xml:space="preserve"> своеобразие драмы «Гроза». Тематика и проблематика пьесы. Особенности сюжета и своеобразие конфликта. Город Калинов и его обитатели. Драма «Гроза» в русской критике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ОК 01, ОК 02, ОК 0</w:t>
            </w:r>
            <w:r>
              <w:rPr>
                <w:i/>
              </w:rPr>
              <w:t xml:space="preserve">4</w:t>
            </w:r>
            <w:r>
              <w:rPr>
                <w:i/>
              </w:rPr>
              <w:t xml:space="preserve">, ОК 09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/>
              <w:spacing w:line="276" w:lineRule="auto"/>
              <w:rPr>
                <w:b/>
                <w:iCs/>
              </w:rPr>
            </w:pPr>
            <w:r>
              <w:rPr>
                <w:b/>
                <w:iCs/>
              </w:rPr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Образ Катерины. Смысл названия и символика пьесы.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ОК 01, ОК 02, ОК 0</w:t>
            </w:r>
            <w:r>
              <w:rPr>
                <w:i/>
              </w:rPr>
              <w:t xml:space="preserve">4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334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2684" w:type="dxa"/>
            <w:vMerge w:val="restart"/>
            <w:textDirection w:val="lrTb"/>
            <w:noWrap w:val="false"/>
          </w:tcPr>
          <w:p>
            <w:pPr>
              <w:ind w:left="57" w:right="-58"/>
              <w:spacing w:line="257" w:lineRule="auto"/>
              <w:widowControl w:val="off"/>
              <w:rPr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 xml:space="preserve">Тема 1.2.</w:t>
            </w:r>
            <w:r>
              <w:rPr>
                <w:b/>
                <w:bCs/>
                <w:i/>
                <w:iCs/>
                <w:color w:val="000000"/>
                <w:spacing w:val="1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pacing w:val="1"/>
              </w:rPr>
              <w:t xml:space="preserve">И. А. Гончаров. Роман «Обломов»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ind w:left="57"/>
              <w:spacing w:line="276" w:lineRule="auto"/>
              <w:rPr>
                <w:b/>
                <w:iCs/>
              </w:rPr>
            </w:pPr>
            <w:r>
              <w:rPr>
                <w:b/>
                <w:iCs/>
              </w:rPr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Cs/>
                <w:iCs/>
              </w:rPr>
            </w:pPr>
            <w:r>
              <w:rPr>
                <w:b/>
                <w:i/>
              </w:rPr>
              <w:t xml:space="preserve">Основное содержание учебного материала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2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855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58"/>
              <w:spacing w:line="257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eastAsia="Calibri"/>
                <w:b/>
                <w:bCs/>
                <w:i/>
                <w:iCs/>
              </w:rPr>
            </w:r>
            <w:r>
              <w:rPr>
                <w:rFonts w:eastAsia="Calibri"/>
                <w:b/>
                <w:bCs/>
                <w:i/>
                <w:iCs/>
              </w:rPr>
            </w:r>
          </w:p>
          <w:p>
            <w:pPr>
              <w:pStyle w:val="1085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И. А. Гончаров. Роман «Обломов». Основные этапы жизни и творчества </w:t>
            </w:r>
            <w:r>
              <w:rPr>
                <w:bCs/>
                <w:iCs/>
              </w:rPr>
              <w:t xml:space="preserve">И.А.Гончарова</w:t>
            </w:r>
            <w:r>
              <w:rPr>
                <w:bCs/>
                <w:iCs/>
              </w:rPr>
              <w:t xml:space="preserve">. История создания романа «Обломов». Особенности композиции. Женские образы в романе «Обломов» и их роль в развитии сюжета. Социально-философский смысл роман. Русская критика о романе. Понятие «обломовщина»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ОК 01, ОК 02, ОК 0</w:t>
            </w:r>
            <w:r>
              <w:rPr>
                <w:i/>
              </w:rPr>
              <w:t xml:space="preserve">4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855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58"/>
              <w:spacing w:line="257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 xml:space="preserve">Практические занятия </w:t>
            </w:r>
            <w:r>
              <w:rPr>
                <w:rFonts w:eastAsia="Calibri"/>
                <w:b/>
                <w:bCs/>
                <w:i/>
                <w:iCs/>
              </w:rPr>
            </w:r>
            <w:r>
              <w:rPr>
                <w:rFonts w:eastAsia="Calibri"/>
                <w:b/>
                <w:bCs/>
                <w:i/>
                <w:iCs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rFonts w:eastAsia="Calibri"/>
                <w:b/>
                <w:bCs/>
                <w:i/>
                <w:iCs/>
              </w:rPr>
            </w:pPr>
            <w:r>
              <w:rPr>
                <w:bCs/>
                <w:iCs/>
              </w:rPr>
              <w:t xml:space="preserve">Образ главного героя. Обломов и Штольц.</w:t>
            </w:r>
            <w:r>
              <w:rPr>
                <w:rFonts w:eastAsia="Calibri"/>
                <w:b/>
                <w:bCs/>
                <w:i/>
                <w:iCs/>
              </w:rPr>
            </w:r>
            <w:r>
              <w:rPr>
                <w:rFonts w:eastAsia="Calibri"/>
                <w:b/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ОК 01, ОК 02, ОК 04, ОК 09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360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2684" w:type="dxa"/>
            <w:vMerge w:val="restart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  <w:spacing w:val="1"/>
              </w:rPr>
              <w:t xml:space="preserve">Те</w:t>
            </w:r>
            <w:r>
              <w:rPr>
                <w:b/>
                <w:bCs/>
                <w:i/>
                <w:iCs/>
                <w:color w:val="000000"/>
              </w:rPr>
              <w:t xml:space="preserve">ма</w:t>
            </w:r>
            <w:r>
              <w:rPr>
                <w:b/>
                <w:bCs/>
                <w:i/>
                <w:iCs/>
                <w:color w:val="000000"/>
                <w:spacing w:val="1"/>
              </w:rPr>
              <w:t xml:space="preserve"> 1.3. </w:t>
            </w:r>
            <w:r>
              <w:rPr>
                <w:b/>
                <w:bCs/>
                <w:i/>
                <w:iCs/>
                <w:color w:val="000000"/>
                <w:spacing w:val="1"/>
              </w:rPr>
              <w:t xml:space="preserve">И. С. Турге</w:t>
            </w:r>
            <w:r>
              <w:rPr>
                <w:b/>
                <w:bCs/>
                <w:i/>
                <w:iCs/>
                <w:color w:val="000000"/>
                <w:spacing w:val="1"/>
              </w:rPr>
              <w:t xml:space="preserve">нев. Роман «Отцы и дети»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ind w:left="57"/>
              <w:spacing w:line="276" w:lineRule="auto"/>
              <w:rPr>
                <w:b/>
                <w:iCs/>
              </w:rPr>
            </w:pPr>
            <w:r>
              <w:rPr>
                <w:b/>
                <w:iCs/>
              </w:rPr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1153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pStyle w:val="1085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И. С. Тургенев. Роман «Отцы и дети». Основные этапы жизни и творчества И.С. Тургенева. Творческая история созда</w:t>
            </w:r>
            <w:r>
              <w:rPr>
                <w:bCs/>
                <w:iCs/>
              </w:rPr>
              <w:t xml:space="preserve">ния романа «Отцы и дети». Сюжет и проблематика романа. Образ нигилиста в романе «Отцы и дети», конфликт поколений. Женские образы в романе. «Вечные темы» в романе «Отцы и дети». Роль эпилога. Полемика вокруг романа «Отцы и дети»: Д.И. Писарев, М. Антонович</w:t>
            </w:r>
            <w:r>
              <w:rPr>
                <w:bCs/>
                <w:iCs/>
              </w:rPr>
              <w:t xml:space="preserve">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ind w:left="57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tcW w:w="1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ОК 01, ОК 02, ОК 0</w:t>
            </w:r>
            <w:r>
              <w:rPr>
                <w:i/>
              </w:rPr>
              <w:t xml:space="preserve">4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-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95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2684" w:type="dxa"/>
            <w:vMerge w:val="restart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 xml:space="preserve">Тема 1.4.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 xml:space="preserve">Ф. И. Тютчев. Стихотворения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2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1185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ind w:right="1214"/>
              <w:spacing w:before="5"/>
              <w:widowControl w:val="off"/>
            </w:pPr>
            <w:r>
              <w:t xml:space="preserve">Основные этапы жизни и творчества Ф.И. Тютчева. Ф.И. Тютчев – поэт</w:t>
            </w:r>
            <w:r>
              <w:t xml:space="preserve"> </w:t>
            </w:r>
            <w:r>
              <w:t xml:space="preserve">философ. Тема родной природы в лирике поэта. Любовная лирика Ф.И. Тютчева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tcW w:w="1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ОК 01, ОК 02, ОК 0</w:t>
            </w:r>
            <w:r>
              <w:rPr>
                <w:i/>
              </w:rPr>
              <w:t xml:space="preserve">4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1158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ind w:left="57" w:right="1214" w:firstLine="0"/>
              <w:spacing w:before="5"/>
              <w:widowControl w:val="off"/>
            </w:pPr>
            <w:r>
              <w:t xml:space="preserve">Ф. И. Тютчев. Стихотворения</w:t>
            </w:r>
            <w:r>
              <w:t xml:space="preserve">: </w:t>
            </w:r>
            <w:r>
              <w:t xml:space="preserve">«</w:t>
            </w:r>
            <w:r>
              <w:t xml:space="preserve">Silentium</w:t>
            </w:r>
            <w:r>
              <w:t xml:space="preserve">!», «Не то, что мните вы, природа...», «Умом Россию не понять…», «О, как убийственно мы любим...», «Нам не дано предугадать…», «К. Б.» («Я встретил вас – и всё былое...»)</w:t>
            </w:r>
            <w:r/>
          </w:p>
          <w:p>
            <w:pPr>
              <w:ind w:left="57" w:right="-59"/>
              <w:spacing w:before="62" w:line="276" w:lineRule="auto"/>
              <w:widowControl w:val="off"/>
              <w:tabs>
                <w:tab w:val="left" w:pos="8578" w:leader="none"/>
              </w:tabs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93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restart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Тема 1.5. </w:t>
            </w:r>
            <w:r>
              <w:rPr>
                <w:b/>
                <w:bCs/>
                <w:color w:val="000000"/>
              </w:rPr>
              <w:t xml:space="preserve">Н. А. Некрасов. Стихотворения</w:t>
            </w:r>
            <w:r>
              <w:rPr>
                <w:b/>
                <w:bCs/>
                <w:color w:val="000000"/>
              </w:rPr>
              <w:t xml:space="preserve">. </w:t>
            </w:r>
            <w:r>
              <w:rPr>
                <w:b/>
                <w:bCs/>
                <w:color w:val="000000"/>
              </w:rPr>
              <w:t xml:space="preserve">Поэма «Кому на Руси жить хорошо»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2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15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t xml:space="preserve">Н. А. Некрасов. Стихотворения «Тройка», «Я не люблю иронии твоей...», «Вчерашний день, часу </w:t>
            </w:r>
            <w:r>
              <w:t xml:space="preserve">в шестом…», «Мы с тобой бестолковые люди...», «Поэт и Гражданин». Основные этапы жизни и творчества Н.А. Некрасова. О народных истоках мироощущения поэта. Гражданская поэзия и лирика чувств поэта. 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000000" w:sz="4" w:space="0"/>
            </w:tcBorders>
            <w:tcW w:w="1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ОК 01, ОК 02, ОК 0</w:t>
            </w:r>
            <w:r>
              <w:rPr>
                <w:i/>
              </w:rPr>
              <w:t xml:space="preserve">4</w:t>
            </w:r>
            <w:r>
              <w:rPr>
                <w:i/>
              </w:rPr>
              <w:t xml:space="preserve">, ОК 09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bCs/>
                <w:iCs/>
              </w:rPr>
            </w:pPr>
            <w:r>
              <w:t xml:space="preserve">Поэма «Кому на Руси жить хорошо». История создания поэмы. Жанр, фольк</w:t>
            </w:r>
            <w:r>
              <w:t xml:space="preserve">лорная основа произведения. Сюжет поэмы «Кому на Руси жить хорошо»: путешествие как прием организации повествования. Авторские отступления. Многообразие народных типов в галерее персонажей. Проблемы счастья и смысла жизни в поэме «Кому на Руси жить хорошо»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restart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Тема 1.6. </w:t>
            </w:r>
            <w:r>
              <w:rPr>
                <w:b/>
                <w:bCs/>
                <w:color w:val="000000"/>
              </w:rPr>
              <w:t xml:space="preserve">А. А. Фет. Стихотворения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2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А.А. Фета. Теория «чистого искусства». Человек и природа в лирике поэта. Художественное мастерство А.А. Фета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000000" w:sz="4" w:space="0"/>
            </w:tcBorders>
            <w:tcW w:w="1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ОК 01, ОК 02, ОК 04, ОК 09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А. А. Фет. Стихотворения (не менее трёх по выбору). Например, «Одним толчком согнать ладью живую…», «Ещё майская ночь», «Вечер», «Это утро, радость эта…», «Шёпот, робкое дыханье…», «Сияла ночь. Луной был полон сад. Лежали…» и др.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restart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Тема 1.7. </w:t>
            </w:r>
            <w:r>
              <w:rPr>
                <w:b/>
                <w:bCs/>
                <w:color w:val="000000"/>
              </w:rPr>
              <w:t xml:space="preserve">М. Е. Салтыков-Щедрин. Роман-хроника «История одного города»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2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М.Е. </w:t>
            </w:r>
            <w:r>
              <w:rPr>
                <w:bCs/>
                <w:iCs/>
              </w:rPr>
              <w:t xml:space="preserve">СалтыковаЩедрина</w:t>
            </w:r>
            <w:r>
              <w:rPr>
                <w:bCs/>
                <w:iCs/>
              </w:rPr>
              <w:t xml:space="preserve">. Мастер сатиры. «История одного города» как сатирическое произведение. Глава «О </w:t>
            </w:r>
            <w:r>
              <w:rPr>
                <w:bCs/>
                <w:iCs/>
              </w:rPr>
              <w:t xml:space="preserve">корени</w:t>
            </w:r>
            <w:r>
              <w:rPr>
                <w:bCs/>
                <w:iCs/>
              </w:rPr>
              <w:t xml:space="preserve"> происхождения </w:t>
            </w:r>
            <w:r>
              <w:rPr>
                <w:bCs/>
                <w:iCs/>
              </w:rPr>
              <w:t xml:space="preserve">глуповцев</w:t>
            </w:r>
            <w:r>
              <w:rPr>
                <w:bCs/>
                <w:iCs/>
              </w:rPr>
              <w:t xml:space="preserve">». </w:t>
            </w:r>
            <w:r>
              <w:t xml:space="preserve">Собирательные образы градоначальников и «</w:t>
            </w:r>
            <w:r>
              <w:t xml:space="preserve">глуповцев</w:t>
            </w:r>
            <w:r>
              <w:t xml:space="preserve">» («Опись градоначальникам», «Органчик», «Подтверждение покаяния» и др.)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000000" w:sz="4" w:space="0"/>
            </w:tcBorders>
            <w:tcW w:w="1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ОК 01, ОК 02, ОК 04, ОК 09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М. Е. Салтыков-Щедрин. Роман-хроника «История одного города» (не менее двух глав по выбору).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restart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Тема 1.8. </w:t>
            </w:r>
            <w:r>
              <w:rPr>
                <w:b/>
                <w:bCs/>
                <w:color w:val="000000"/>
              </w:rPr>
              <w:t xml:space="preserve">Ф. М. Достоевский. Роман «Преступление и наказание»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2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Ф.М. Достоевского. История создания романа «Преступление и наказание». Жанровые и композиционные особенности произведения. Основные сюжетные линии романа «Преступление и наказание». </w:t>
            </w:r>
            <w:r>
              <w:rPr>
                <w:bCs/>
                <w:iCs/>
              </w:rPr>
              <w:t xml:space="preserve">Смысл названия романа «Преступление и наказание». Роль финала. Художественное мастерство писателя. Психологизм в романе. Историко-культурное значение романа. 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000000" w:sz="4" w:space="0"/>
            </w:tcBorders>
            <w:tcW w:w="1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ОК 01, ОК 02, ОК 0</w:t>
            </w:r>
            <w:r>
              <w:rPr>
                <w:i/>
              </w:rPr>
              <w:t xml:space="preserve">4</w:t>
            </w:r>
            <w:r>
              <w:rPr>
                <w:i/>
              </w:rPr>
              <w:t xml:space="preserve">, ОК 09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Ф. М. Достоевский. Роман «Преступление и наказание</w:t>
            </w:r>
            <w:r>
              <w:rPr>
                <w:bCs/>
                <w:iCs/>
              </w:rPr>
              <w:t xml:space="preserve">». </w:t>
            </w:r>
            <w:r>
              <w:rPr>
                <w:bCs/>
                <w:iCs/>
              </w:rPr>
              <w:t xml:space="preserve">Преступление Раскольникова. Идея о праве сильной</w:t>
            </w:r>
            <w:r>
              <w:rPr>
                <w:bCs/>
                <w:iCs/>
              </w:rPr>
              <w:t xml:space="preserve"> личности. Раскольников в системе образов. Раскольников и его «двойники». Униженные и оскорбленные в романе «Преступление и наказание». Образ Петербурга. Образ Сонечки Мармеладовой и проблема нравственного идеала. Библейские мотивы и образы в произведении.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restart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Тема 1.9. </w:t>
            </w:r>
            <w:r>
              <w:rPr>
                <w:b/>
                <w:bCs/>
                <w:color w:val="000000"/>
              </w:rPr>
              <w:t xml:space="preserve">Л. Н. То</w:t>
            </w:r>
            <w:r>
              <w:rPr>
                <w:b/>
                <w:bCs/>
                <w:color w:val="000000"/>
              </w:rPr>
              <w:t xml:space="preserve">л</w:t>
            </w:r>
            <w:r>
              <w:rPr>
                <w:b/>
                <w:bCs/>
                <w:color w:val="000000"/>
              </w:rPr>
              <w:t xml:space="preserve">стой. Роман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 xml:space="preserve">эпопея «Война и мир»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3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t xml:space="preserve">Основные этапы жизни и творчества Л.Н. Толстого. История создания романа «Война и мир». Жанровые особенности произведения. Смысл названия. Историческая основа произведения. Нравственные устои и жизнь дворянства. «Мысль семейная» в романе "Война и мир": </w:t>
            </w:r>
            <w:r>
              <w:t xml:space="preserve">Ростовы</w:t>
            </w:r>
            <w:r>
              <w:t xml:space="preserve"> и Болконские. Нравственно философские взгляды Л.Н. Толстого, воплощенные в женских образах романа. Андрей Болконский: поиски смысла жизни. Духовные искания Пьера Безухова. 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000000" w:sz="4" w:space="0"/>
            </w:tcBorders>
            <w:tcW w:w="1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ОК 01, ОК 02, ОК 0</w:t>
            </w:r>
            <w:r>
              <w:rPr>
                <w:i/>
              </w:rPr>
              <w:t xml:space="preserve">4</w:t>
            </w:r>
            <w:r>
              <w:rPr>
                <w:i/>
              </w:rPr>
              <w:t xml:space="preserve">, ОК 09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</w:pPr>
            <w:r>
              <w:t xml:space="preserve">Л. Н. Толстой. Роман-эпопея «Война и мир». </w:t>
            </w:r>
            <w:r/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b/>
                <w:i/>
              </w:rPr>
            </w:pPr>
            <w:r>
              <w:t xml:space="preserve">Отечественная война 1812 года в романе «Война и мир». Бородинское сражение как идейно-композиционный </w:t>
            </w:r>
            <w:r>
              <w:t xml:space="preserve">центр романа. Образы Кутузова и Наполеона. «Мысль народная» в романе «Война и мир». Образ Платона Каратаева. Психологизм прозы Толстого: «диалектика души». </w:t>
            </w:r>
            <w:r>
              <w:t xml:space="preserve"> </w:t>
            </w:r>
            <w:r>
              <w:t xml:space="preserve">Значение творчества Л.Н. Толстого в отечественной и мировой культуре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2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restart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Тема 1.10. </w:t>
            </w:r>
            <w:r>
              <w:rPr>
                <w:b/>
                <w:bCs/>
                <w:color w:val="000000"/>
              </w:rPr>
              <w:t xml:space="preserve">Н. С. Леков. Рассказы и повести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2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Н.С. Лескова. Художественный мир произведений писателя. Изображение этапов духовного пути личности в произведениях Н.С. Лескова. Особенности </w:t>
            </w:r>
            <w:r>
              <w:rPr>
                <w:bCs/>
                <w:iCs/>
              </w:rPr>
              <w:t xml:space="preserve">лесковской</w:t>
            </w:r>
            <w:r>
              <w:rPr>
                <w:bCs/>
                <w:iCs/>
              </w:rPr>
              <w:t xml:space="preserve"> повествовательной манеры сказа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000000" w:sz="4" w:space="0"/>
            </w:tcBorders>
            <w:tcW w:w="1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ОК 01, ОК 02, ОК 0</w:t>
            </w:r>
            <w:r>
              <w:rPr>
                <w:i/>
              </w:rPr>
              <w:t xml:space="preserve">4</w:t>
            </w:r>
            <w:r>
              <w:rPr>
                <w:i/>
              </w:rPr>
              <w:t xml:space="preserve">, ОК 09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Н. С. Лесков. Рассказы и повести: «Очарованный странник», «Однодум».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restart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Тема 1.11.</w:t>
            </w:r>
            <w:r>
              <w:t xml:space="preserve"> </w:t>
            </w:r>
            <w:r>
              <w:rPr>
                <w:b/>
                <w:bCs/>
                <w:color w:val="000000"/>
              </w:rPr>
              <w:t xml:space="preserve">А. П. Че</w:t>
            </w:r>
            <w:r>
              <w:rPr>
                <w:b/>
                <w:bCs/>
                <w:color w:val="000000"/>
              </w:rPr>
              <w:t xml:space="preserve">хов. Рассказы (не менее трёх по выбору).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 xml:space="preserve">Комедия «Вишнёвый 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сад»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2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 Основные этапы жизни и творчества А.П. Чехова. Новаторство прозы писателя. Многообразие </w:t>
            </w:r>
            <w:r>
              <w:rPr>
                <w:bCs/>
                <w:iCs/>
              </w:rPr>
              <w:t xml:space="preserve">философскопсихологической</w:t>
            </w:r>
            <w:r>
              <w:rPr>
                <w:bCs/>
                <w:iCs/>
              </w:rPr>
              <w:t xml:space="preserve"> проблематики в рассказах А.П. Чехова. Комедия «Вишнёвый сад». История создания, жанровые особенности пьесы. Смысл названия. Проблематика произведения. Особенности конфликта и системы образов. Разрушение «дворянского гнезда». Раневская и Гаев как геро</w:t>
            </w:r>
            <w:r>
              <w:rPr>
                <w:bCs/>
                <w:iCs/>
              </w:rPr>
              <w:t xml:space="preserve">и уходящего в прошлое усадебного быта. Настоящее и будущее в комедии «Вишневый сад»: образы Лопахина, Пети и Ани. Художественное мастерство, новаторство Чехова драматурга. Значение творческого наследия Чехова для отечественной и мировой литературы и театра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000000" w:sz="4" w:space="0"/>
            </w:tcBorders>
            <w:tcW w:w="1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ОК 01, ОК 02, ОК 0</w:t>
            </w:r>
            <w:r>
              <w:rPr>
                <w:i/>
              </w:rPr>
              <w:t xml:space="preserve">4</w:t>
            </w:r>
            <w:r>
              <w:rPr>
                <w:i/>
              </w:rPr>
              <w:t xml:space="preserve">, ОК 09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А. П. Чехов. Рассказы «Студент», «</w:t>
            </w:r>
            <w:r>
              <w:rPr>
                <w:bCs/>
                <w:iCs/>
              </w:rPr>
              <w:t xml:space="preserve">Ионыч</w:t>
            </w:r>
            <w:r>
              <w:rPr>
                <w:bCs/>
                <w:iCs/>
              </w:rPr>
              <w:t xml:space="preserve">», «Дама с собачкой», «Человек в футляре»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2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Стереотипы, связанные с то</w:t>
            </w:r>
            <w:r>
              <w:rPr>
                <w:bCs/>
                <w:iCs/>
              </w:rPr>
              <w:t xml:space="preserve">й или иной профессией, представления о будущей профессии. Социальный рейтинг и социальная значимость получаемой профессии, представления о ее востребованности и престижности (по материалам СМИ, электронным источникам, свидетельствам профессионалов отрасли)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1</w:t>
            </w:r>
            <w:r>
              <w:rPr>
                <w:i/>
                <w:lang w:val="en-US"/>
              </w:rPr>
            </w:r>
            <w:r>
              <w:rPr>
                <w:i/>
                <w:lang w:val="en-US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000000" w:sz="4" w:space="0"/>
            </w:tcBorders>
            <w:tcW w:w="1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ОК 01, ОК 02, ОК 0</w:t>
            </w:r>
            <w:r>
              <w:rPr>
                <w:i/>
              </w:rPr>
              <w:t xml:space="preserve">4</w:t>
            </w:r>
            <w:r>
              <w:rPr>
                <w:i/>
              </w:rPr>
              <w:t xml:space="preserve">, ОК 09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</w:pPr>
            <w:r>
              <w:rPr>
                <w:bCs/>
                <w:iCs/>
              </w:rPr>
              <w:t xml:space="preserve">Поиск информации по теме «правда и заблуждения, связанные с восприятием получаемой профессии»; участие в дискуссии «Как люди моей профессии меняют мир к лучшему?»</w:t>
            </w:r>
            <w:r/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156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b/>
                <w:iCs/>
              </w:rPr>
            </w:pPr>
            <w:r>
              <w:rPr>
                <w:b/>
                <w:iCs/>
              </w:rPr>
              <w:t xml:space="preserve">РАЗДЕЛ 2. ЛИТЕРАТУРА НАРОДОВ РОССИИ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Тема 2.1. </w:t>
            </w:r>
            <w:r>
              <w:rPr>
                <w:b/>
                <w:i/>
              </w:rPr>
              <w:t xml:space="preserve">Стихотворения 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Г. Тукая, К. Хетагурова</w:t>
            </w:r>
            <w:r>
              <w:rPr>
                <w:b/>
                <w:i/>
              </w:rPr>
              <w:t xml:space="preserve">. </w:t>
            </w:r>
            <w:r>
              <w:rPr>
                <w:b/>
                <w:i/>
              </w:rPr>
              <w:t xml:space="preserve">.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</w:rPr>
            </w:pPr>
            <w:r>
              <w:rPr>
                <w:b/>
              </w:rPr>
              <w:t xml:space="preserve">1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52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eastAsia="Calibri"/>
                <w:b/>
                <w:bCs/>
                <w:i/>
                <w:iCs/>
              </w:rPr>
            </w:r>
            <w:r>
              <w:rPr>
                <w:rFonts w:eastAsia="Calibri"/>
                <w:b/>
                <w:bCs/>
                <w:i/>
                <w:iCs/>
              </w:rPr>
            </w:r>
          </w:p>
          <w:p>
            <w:pPr>
              <w:pStyle w:val="1085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rFonts w:eastAsia="Calibri"/>
              </w:rPr>
            </w:pPr>
            <w:r>
              <w:t xml:space="preserve">Стихотворения Г. Тукая, К. Хетагурова.  Страницы жизни поэта и особенности его лирики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1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52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659" w:type="dxa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 xml:space="preserve">Практические занятия</w:t>
            </w:r>
            <w:r>
              <w:rPr>
                <w:rFonts w:eastAsia="Calibri"/>
                <w:b/>
                <w:bCs/>
                <w:i/>
                <w:iCs/>
              </w:rPr>
            </w:r>
            <w:r>
              <w:rPr>
                <w:rFonts w:eastAsia="Calibri"/>
                <w:b/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iCs/>
              </w:rPr>
            </w:pPr>
            <w:r>
              <w:rPr>
                <w:i/>
                <w:iCs/>
              </w:rPr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528"/>
        </w:trPr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156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rFonts w:eastAsia="Calibri"/>
                <w:b/>
                <w:bCs/>
              </w:rPr>
            </w:pPr>
            <w:r/>
            <w:bookmarkStart w:id="8" w:name="_Hlk172638613"/>
            <w:r>
              <w:rPr>
                <w:rFonts w:eastAsia="Calibri"/>
                <w:b/>
                <w:bCs/>
              </w:rPr>
              <w:t xml:space="preserve">РАЗДЕЛ 3. ЗАРУБЕЖНАЯ ЛИТЕРАТУРА</w:t>
            </w:r>
            <w:r>
              <w:rPr>
                <w:rFonts w:eastAsia="Calibri"/>
                <w:b/>
                <w:bCs/>
              </w:rPr>
            </w:r>
            <w:r>
              <w:rPr>
                <w:rFonts w:eastAsia="Calibr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iCs/>
              </w:rPr>
            </w:pPr>
            <w:r>
              <w:rPr>
                <w:i/>
                <w:iCs/>
              </w:rPr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3.1. </w:t>
            </w:r>
            <w:r>
              <w:rPr>
                <w:i/>
              </w:rPr>
              <w:t xml:space="preserve">Зарубежная поэзия второй половины XIX века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Зарубежная поэзия второй половины XIX века - стихотворения </w:t>
            </w:r>
            <w:r>
              <w:rPr>
                <w:bCs/>
                <w:iCs/>
              </w:rPr>
              <w:t xml:space="preserve">А.Рембо</w:t>
            </w:r>
            <w:r>
              <w:rPr>
                <w:bCs/>
                <w:iCs/>
              </w:rPr>
              <w:t xml:space="preserve">, </w:t>
            </w:r>
            <w:r>
              <w:rPr>
                <w:bCs/>
                <w:iCs/>
              </w:rPr>
              <w:t xml:space="preserve">Ш.Бодлера</w:t>
            </w:r>
            <w:r>
              <w:rPr>
                <w:bCs/>
                <w:iCs/>
              </w:rPr>
              <w:t xml:space="preserve">. Страницы жизни поэта, особенности его лирики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i/>
              </w:rPr>
              <w:t xml:space="preserve">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3.</w:t>
            </w:r>
            <w:r>
              <w:rPr>
                <w:i/>
              </w:rPr>
              <w:t xml:space="preserve">2</w:t>
            </w:r>
            <w:r>
              <w:rPr>
                <w:i/>
              </w:rPr>
              <w:t xml:space="preserve">. </w:t>
            </w:r>
            <w:r>
              <w:rPr>
                <w:i/>
              </w:rPr>
              <w:t xml:space="preserve">Зарубежная драматургия второй половины XIX век</w:t>
            </w:r>
            <w:r>
              <w:rPr>
                <w:i/>
              </w:rPr>
              <w:t xml:space="preserve">а 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Зарубежная драматургия второй половины XIX века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П</w:t>
            </w:r>
            <w:r>
              <w:rPr>
                <w:bCs/>
                <w:iCs/>
              </w:rPr>
              <w:t xml:space="preserve">ьесы </w:t>
            </w:r>
            <w:r>
              <w:rPr>
                <w:bCs/>
                <w:iCs/>
              </w:rPr>
              <w:t xml:space="preserve">Г.Гауптмана</w:t>
            </w:r>
            <w:r>
              <w:rPr>
                <w:bCs/>
                <w:iCs/>
              </w:rPr>
              <w:t xml:space="preserve"> «Перед восходом солнца»; </w:t>
            </w:r>
            <w:r>
              <w:rPr>
                <w:bCs/>
                <w:iCs/>
              </w:rPr>
              <w:t xml:space="preserve">Г.Ибсена</w:t>
            </w:r>
            <w:r>
              <w:rPr>
                <w:bCs/>
                <w:iCs/>
              </w:rPr>
              <w:t xml:space="preserve"> «Кукольный дом». Жизнь и творчество драматурга. История создания, сюжет и конфликт в произведении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gridSpan w:val="3"/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W w:w="12156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Cs/>
              </w:rPr>
            </w:pPr>
            <w:r>
              <w:rPr>
                <w:b/>
                <w:iCs/>
              </w:rPr>
              <w:t xml:space="preserve">РАЗДЕЛ </w:t>
            </w:r>
            <w:r>
              <w:rPr>
                <w:b/>
                <w:iCs/>
              </w:rPr>
              <w:t xml:space="preserve">4</w:t>
            </w:r>
            <w:r>
              <w:rPr>
                <w:b/>
                <w:iCs/>
              </w:rPr>
              <w:t xml:space="preserve">. ЛИТЕРАТУРА КОНЦА XIX — НАЧАЛА ХХ ВЕКА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</w:t>
            </w:r>
            <w:r>
              <w:rPr>
                <w:i/>
              </w:rPr>
              <w:t xml:space="preserve"> 4.1 </w:t>
            </w:r>
            <w:r>
              <w:rPr>
                <w:i/>
              </w:rPr>
              <w:t xml:space="preserve">А. И. Куприн. Рассказы и повести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А.И. Куприна. Проблематика рассказов писателя. Художественное мастерство писателя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А. И. Куприн. Рассказы и - «Гранатовый браслет», «Олеся».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</w:t>
            </w:r>
            <w:r>
              <w:rPr>
                <w:i/>
              </w:rPr>
              <w:t xml:space="preserve"> 4.2.</w:t>
            </w:r>
            <w:r>
              <w:t xml:space="preserve"> </w:t>
            </w:r>
            <w:r>
              <w:rPr>
                <w:i/>
              </w:rPr>
              <w:t xml:space="preserve">Л. Н. Андреев. Рассказы и повести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t xml:space="preserve">Основные этапы жизни и творчества Л.Н. Андреева. На перепутьях реализма и модернизма. Проблематика произведения. Трагическое мироощущение автора</w:t>
            </w:r>
            <w:r>
              <w:t xml:space="preserve">. 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b/>
                <w:i/>
              </w:rPr>
            </w:pPr>
            <w:r>
              <w:t xml:space="preserve">Л. Н. Андреев. Рассказы и повести. </w:t>
            </w:r>
            <w:r>
              <w:t xml:space="preserve">«Иуда Искариот», «Большой шлем».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</w:t>
            </w:r>
            <w:r>
              <w:rPr>
                <w:i/>
              </w:rPr>
              <w:t xml:space="preserve">4.3. </w:t>
            </w:r>
            <w:r>
              <w:rPr>
                <w:i/>
              </w:rPr>
              <w:t xml:space="preserve">М. Горький. Рассказы</w:t>
            </w:r>
            <w:r>
              <w:rPr>
                <w:i/>
              </w:rPr>
              <w:t xml:space="preserve">. </w:t>
            </w:r>
            <w:r>
              <w:rPr>
                <w:i/>
              </w:rPr>
              <w:t xml:space="preserve">Пьеса «На дне»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М. Горький. Рассказы - «Старуха Изергиль», «Макар </w:t>
            </w:r>
            <w:r>
              <w:rPr>
                <w:bCs/>
                <w:iCs/>
              </w:rPr>
              <w:t xml:space="preserve">Чудра</w:t>
            </w:r>
            <w:r>
              <w:rPr>
                <w:bCs/>
                <w:iCs/>
              </w:rPr>
              <w:t xml:space="preserve">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ind w:left="57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М. Горького. Романтический пафос и суровая правда рассказов писателя. 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ind w:left="57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Пьеса «На д</w:t>
            </w:r>
            <w:r>
              <w:rPr>
                <w:bCs/>
                <w:iCs/>
              </w:rPr>
              <w:t xml:space="preserve">не». Социально-философская драма «На дне». История создания, смысл названия произведения. Тематика, проблематика, система образов драмы. «Три правды» в пьесе «На дне» и их трагическое столкновение. Новаторство Горького- драматурга. Сценическая судьба пьесы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</w:t>
            </w:r>
            <w:r>
              <w:rPr>
                <w:i/>
              </w:rPr>
              <w:t xml:space="preserve">4.4. 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 xml:space="preserve">Стихотворения поэтов Серебряного века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Стихотворения поэтов Серебряного - стихотворения К. Д. Бальмонта, М. А. Волошина. Серебряный век русской литературы. Эстетические программы модернистских объединений. Художественный мир поэта. Основные темы и мотивы лирики поэта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156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Cs/>
              </w:rPr>
            </w:pPr>
            <w:r>
              <w:rPr>
                <w:b/>
                <w:iCs/>
              </w:rPr>
              <w:t xml:space="preserve">РАЗДЕЛ 5. </w:t>
            </w:r>
            <w:r>
              <w:rPr>
                <w:b/>
                <w:iCs/>
              </w:rPr>
              <w:t xml:space="preserve">ЛИТЕРАТУРА ХХ ВЕКА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</w:t>
            </w:r>
            <w:r>
              <w:rPr>
                <w:i/>
              </w:rPr>
              <w:t xml:space="preserve">5.1. </w:t>
            </w:r>
            <w:r>
              <w:rPr>
                <w:i/>
              </w:rPr>
              <w:t xml:space="preserve">И. А. Бунин. Рассказы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И.А. Бунина.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ind w:left="57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Темы и мотивы рассказов писателя. Тема любви в произведениях И.А. Бунина. Образ Родины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85"/>
              <w:ind w:left="57"/>
              <w:jc w:val="both"/>
              <w:spacing w:line="276" w:lineRule="auto"/>
              <w:rPr>
                <w:bCs/>
                <w:iCs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pStyle w:val="1085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И. А. Бунин. «Антоновские яблоки», «Чистый понедельник». 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</w:t>
            </w:r>
            <w:r>
              <w:rPr>
                <w:i/>
              </w:rPr>
              <w:t xml:space="preserve"> 5.2.</w:t>
            </w:r>
            <w:r>
              <w:t xml:space="preserve"> </w:t>
            </w:r>
            <w:r>
              <w:rPr>
                <w:i/>
              </w:rPr>
              <w:t xml:space="preserve">А. А. Блок. Стихотворения</w:t>
            </w:r>
            <w:r>
              <w:rPr>
                <w:i/>
              </w:rPr>
              <w:t xml:space="preserve">. </w:t>
            </w:r>
            <w:r>
              <w:rPr>
                <w:i/>
              </w:rPr>
              <w:t xml:space="preserve">Поэма «Двенадцать»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А. А. Блок. Стихотворения «Незнакомка», «Россия», «Ночь, улица, фонарь, аптека…», «Река раскинулась. Основные этапы жизни и творчества А.А. Блока.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ind w:left="57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Разнообразие мотивов лирики. 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Образ Прекрасной Дамы в поэзии. Образ «страшного мира» в лирике А.А. Блока. Тема Р</w:t>
            </w:r>
            <w:r>
              <w:rPr>
                <w:bCs/>
                <w:iCs/>
              </w:rPr>
              <w:t xml:space="preserve">одины. Поэма «Двенадцать». Поэт и революция. Поэма А.А. Блока «Двенадцать»: история создания, многоплановость, сложность художественного мира поэмы. Герои поэмы «Двенадцать», сюжет, композиция, многозначность финала. Художественное своеобразие языка поэмы.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</w:t>
            </w:r>
            <w:r>
              <w:rPr>
                <w:i/>
              </w:rPr>
              <w:t xml:space="preserve">5.3.  </w:t>
            </w:r>
            <w:r>
              <w:rPr>
                <w:i/>
              </w:rPr>
              <w:t xml:space="preserve">В. В. Маяковский. Стихотворения. Поэма «Облако в штанах»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bCs/>
                <w:iCs/>
              </w:rPr>
            </w:pPr>
            <w:r>
              <w:t xml:space="preserve">Основные этапы жиз</w:t>
            </w:r>
            <w:r>
              <w:t xml:space="preserve">ни и творчества В.В. Маяковского. Новаторство поэтики Маяковского. Лирический герой ранних произведений поэта. Поэт и революция. Сатира в стихотворениях Маяковского. Своеобразие любовной лирики Маяковского. Поэма «Облако в штанах». Художественный мир поэмы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85"/>
              <w:ind w:left="57"/>
              <w:jc w:val="both"/>
              <w:spacing w:line="276" w:lineRule="auto"/>
            </w:pPr>
            <w:r>
              <w:rPr>
                <w:b/>
                <w:i/>
              </w:rPr>
              <w:t xml:space="preserve">Практические занятия </w:t>
            </w:r>
            <w:r/>
          </w:p>
          <w:p>
            <w:pPr>
              <w:pStyle w:val="1085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</w:pPr>
            <w:r>
              <w:t xml:space="preserve">В. В. Маяковский. Стихотворения «А вы могли бы?», «Нате!», «Послушайте!». </w:t>
            </w:r>
            <w:r/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Роль поэзии в жизни человека любой профессии.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Общение с поэзией как способ эстетического обогащения своей духовной сферы, постижения общечеловеческих ценностей, развитие способности к творческой деятельности.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  <w:lang w:val="en-US"/>
              </w:rPr>
            </w:pPr>
            <w:r>
              <w:rPr>
                <w:bCs/>
                <w:i/>
                <w:iCs/>
                <w:lang w:val="en-US"/>
              </w:rPr>
              <w:t xml:space="preserve">2</w:t>
            </w:r>
            <w:r>
              <w:rPr>
                <w:bCs/>
                <w:i/>
                <w:iCs/>
                <w:lang w:val="en-US"/>
              </w:rPr>
            </w:r>
            <w:r>
              <w:rPr>
                <w:bCs/>
                <w:i/>
                <w:iCs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5.4. </w:t>
            </w:r>
            <w:r>
              <w:rPr>
                <w:i/>
              </w:rPr>
              <w:t xml:space="preserve">С. А. Есенин. Стихотворения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3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С.А. Есенина. Особенности лирики поэта и многообразие тематики стихотворений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Cs/>
                <w:iCs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pStyle w:val="1085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С. А. Есенин. Стихотворения (не менее трёх по выбору). Например, «Гой ты, Русь, моя родная...», «Письмо матери», «Собаке Качалова», «Спит ковыль. Равнина дорогая…».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«Я последний поэт деревни…», «Русь Советская», «Низкий дом с голубыми ставнями...» и др.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5.5.</w:t>
            </w:r>
            <w:r>
              <w:t xml:space="preserve"> </w:t>
            </w:r>
            <w:r>
              <w:rPr>
                <w:i/>
              </w:rPr>
              <w:t xml:space="preserve">О. Э. Мандельштам. Стихотворения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Страницы жизни и творчества О.Э. Мандельштама. Основные мотивы лирики поэта, философичность его поэзии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О. Э. Мандельштам. Стихотворения  «Бессонница. Гомер. Тугие паруса…», «За гремучую доблесть грядущих веков…».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5.6. </w:t>
            </w:r>
            <w:r>
              <w:rPr>
                <w:i/>
              </w:rPr>
              <w:t xml:space="preserve">М. И. Цветаева. Стихотворения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Страницы жизни и творчества М.И. Цветаевой. Многообразие тематики и проблематики в лирике поэта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Cs/>
                <w:iCs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pStyle w:val="1085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М. И. Цветаева. Стихотворения.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5.7. </w:t>
            </w:r>
            <w:r>
              <w:rPr>
                <w:i/>
              </w:rPr>
              <w:t xml:space="preserve">А. А. Ахматова. Стихотворения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Поэма «Реквием»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А. А. Ахматова. Стихотворения. Основные этапы жизни и творчества А.А. Ахматовой. Многообразие </w:t>
            </w:r>
            <w:r>
              <w:rPr>
                <w:bCs/>
                <w:iCs/>
              </w:rPr>
              <w:t xml:space="preserve">таматики</w:t>
            </w:r>
            <w:r>
              <w:rPr>
                <w:bCs/>
                <w:iCs/>
              </w:rPr>
              <w:t xml:space="preserve"> лирики. Любовь как всепоглощающее чувство в лирике поэта. Гражданский пафос, тема Родины и судьбы в творчестве поэта. 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Поэма «Реквием». История создания поэмы А.А. Ахматовой «Реквием». Трагедия народа и поэта. Смысл названия. Широта эпического обобщения в поэме «Реквием». Художественное своеобразие произведения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Тема 5.</w:t>
            </w:r>
            <w:r>
              <w:t xml:space="preserve">8. </w:t>
            </w:r>
            <w:r>
              <w:t xml:space="preserve">Н.А. Островский. Роман «Как закалялась сталь»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3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Страницы жизни и творчества Н.А. Островского. История создания, </w:t>
            </w:r>
            <w:r>
              <w:rPr>
                <w:bCs/>
                <w:iCs/>
              </w:rPr>
              <w:t xml:space="preserve">идейнохудожественное</w:t>
            </w:r>
            <w:r>
              <w:rPr>
                <w:bCs/>
                <w:iCs/>
              </w:rPr>
              <w:t xml:space="preserve"> своеобразие романа «Как закалялась сталь». Образ Павки Корчагина как символ мужества, героизма и силы духа. 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Н.А. Островский.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Роман «Как закалялась сталь».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Тема 5.</w:t>
            </w:r>
            <w:r>
              <w:t xml:space="preserve">9. </w:t>
            </w:r>
            <w:r>
              <w:t xml:space="preserve">А. Шолохов. </w:t>
            </w:r>
            <w:r>
              <w:t xml:space="preserve">Роман</w:t>
            </w:r>
            <w:r>
              <w:t xml:space="preserve">-</w:t>
            </w:r>
            <w:r>
              <w:t xml:space="preserve">эпопея «Тихий Дон»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3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М.А. Шолохова. История создания шолоховского эпоса. Особенности жанра. </w:t>
            </w:r>
            <w:r>
              <w:rPr>
                <w:bCs/>
                <w:iCs/>
              </w:rPr>
              <w:t xml:space="preserve">Романэпопея</w:t>
            </w:r>
            <w:r>
              <w:rPr>
                <w:bCs/>
                <w:iCs/>
              </w:rPr>
              <w:t xml:space="preserve"> «Тихий Дон</w:t>
            </w:r>
            <w:r>
              <w:rPr>
                <w:bCs/>
                <w:iCs/>
              </w:rPr>
              <w:t xml:space="preserve">». Система образов. Тема семьи. Нравственные ценности казачества. Трагедия целого народа и судьба одного человека. Проблема гуманизма в эпопее. Женские судьбы в романе «Тихий Дон». Роль пейзажа в произведении. Традиции Л. Н. Толстого в прозе М. А. Шолохова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А. Шолохов.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Романэпопея</w:t>
            </w:r>
            <w:r>
              <w:rPr>
                <w:bCs/>
                <w:iCs/>
              </w:rPr>
              <w:t xml:space="preserve"> «Тихий Дон».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Тема 5.</w:t>
            </w:r>
            <w:r>
              <w:t xml:space="preserve">10.</w:t>
            </w:r>
            <w:r>
              <w:t xml:space="preserve"> </w:t>
            </w:r>
            <w:r>
              <w:t xml:space="preserve">М. А. Булгаков. Романы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М. А. Булгаков. Роман «Мастер и Маргарита».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ind w:left="57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История создания произведения. Своеобразие жанра и композиции произведения. Многомерность исторического пространства. Система образов. Эпическая широта изображенной панорамы и лиризм размышлений повествователя. Смысл финал</w:t>
            </w:r>
            <w:r>
              <w:rPr>
                <w:bCs/>
                <w:iCs/>
              </w:rPr>
              <w:t xml:space="preserve">а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Тема 5.</w:t>
            </w:r>
            <w:r>
              <w:t xml:space="preserve">11.</w:t>
            </w:r>
            <w:r>
              <w:t xml:space="preserve"> А. П. Платонов. Рассказы и повести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Картины жизни и творчества А. П. Платонова. Утопические идеи произведений писателя. Особый тип платоновского героя. Высокий пафос и острая сатира произведений Платонова. Самобытность языка и стиля писателя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А. П. Платонов. Рассказы и повести. «Возвращение».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Тема 5.</w:t>
            </w:r>
            <w:r>
              <w:t xml:space="preserve">12. </w:t>
            </w:r>
            <w:r>
              <w:t xml:space="preserve">А. Т. Твардовский. Стихотворения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С</w:t>
            </w:r>
            <w:r>
              <w:rPr>
                <w:bCs/>
                <w:iCs/>
              </w:rPr>
              <w:t xml:space="preserve">траницы жизни и творчества А.Т. Твардовского. Тематика и проблематика произведений автора. Основные мотивы лирики Твардовского. Поэт и время. Тема Великой Отечественной войны. Тема памяти. Доверительность и исповедальность лирической интонации Твардовского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А. Т. Твардовский. Стихотворения. 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Тема 5.</w:t>
            </w:r>
            <w:r>
              <w:t xml:space="preserve">13. </w:t>
            </w:r>
            <w:r>
              <w:t xml:space="preserve">Проза о Великой Отечественной войне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t xml:space="preserve">Тема Великой Отечественно</w:t>
            </w:r>
            <w:r>
              <w:t xml:space="preserve">й войны в прозе (обзор). Человек на войне. Историческая правда художественных произведений о Великой Отечественной войне. Своеобразие «лейтенантской» прозы. Героизм и мужество защитников Отечества. Традиции реалистической прозы о войне в русской литературе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</w:pPr>
            <w:r>
              <w:t xml:space="preserve">Проза о Великой Отечественной войне. В. П. Астафьев «Пастух и пастушка», «Звездопад»; Ю. В. Бондарев «Горячий снег»; Б. Л. Васильев «А зори здесь тихие», «Завтра была война». </w:t>
            </w:r>
            <w:r/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Тема 5.</w:t>
            </w:r>
            <w:r>
              <w:t xml:space="preserve">14. </w:t>
            </w:r>
            <w:r>
              <w:t xml:space="preserve">А.А. Фадеев. Роман «Молодая гвардия»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Страницы жизни и творчества А.А. Фадеева. История создания романа «Молодая гвардия». Жизненная правда и художественный вымысел. Система образов в романе «Молодая гвардия». Героизм и мужество молодогвардейцев. 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А.А. Фадеев. Роман «Молодая гвардия».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Тема 5.</w:t>
            </w:r>
            <w:r>
              <w:t xml:space="preserve">15. </w:t>
            </w:r>
            <w:r>
              <w:t xml:space="preserve">В.О. Богомолов. Роман «В августе сорок четвертого»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В.О. Богомолов. Роман «В августе сорок четвертого». Мужество и героизм защитников Родины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Тема 5.</w:t>
            </w:r>
            <w:r>
              <w:t xml:space="preserve">16. </w:t>
            </w:r>
            <w:r>
              <w:t xml:space="preserve">Поэзия о Великой Отечественной войне. Стихотво</w:t>
            </w:r>
            <w:r>
              <w:t xml:space="preserve">рения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Поэзия о Великой Отечественной войне. Стихотворения Ю. В. Друниной, М. В. Исаковского, Ю. Д. Левитанского, С. С. Орлова. Страницы жизни и творчества поэтов.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Проблема исторической памяти в лирических произведениях о Великой Отечественной войне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Тема 5.</w:t>
            </w:r>
            <w:r>
              <w:t xml:space="preserve">17. </w:t>
            </w:r>
            <w:r>
              <w:t xml:space="preserve">Драматургия о Великой Отечественной войне. Пьесы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Драматургия о Великой Отечественной войне. Пьеса  В. С. Розов «Вечно живые». Художественное своеобразие и сценическое воплощение драматических произведений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Тема 5.</w:t>
            </w:r>
            <w:r>
              <w:t xml:space="preserve">18. </w:t>
            </w:r>
            <w:r>
              <w:t xml:space="preserve">Б. Л. Пастернак. Стихотворения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t xml:space="preserve">Основные этапы и жизни и творчества Б.Л. Пастернака. Тематика и проблематика</w:t>
            </w:r>
            <w:r>
              <w:t xml:space="preserve"> </w:t>
            </w:r>
            <w:r>
              <w:t xml:space="preserve">лирики поэта. Тема поэта и поэзии. Любовная лирика Б.Л. Пастернака. Тема человека и природы. Философская глубина лирики Пастернака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</w:pPr>
            <w:r>
              <w:t xml:space="preserve">Б. Л. Пастернак. Стихотворения</w:t>
            </w:r>
            <w:r>
              <w:t xml:space="preserve">. </w:t>
            </w:r>
            <w:r/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Тема 5.</w:t>
            </w:r>
            <w:r>
              <w:t xml:space="preserve">19. </w:t>
            </w:r>
            <w:r>
              <w:t xml:space="preserve">И. А. Бродский. Стихотворения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И.А. Бродского. Основные темы лирических произведений поэта. Тема памяти. Философские мотивы в лирике Бродского. Своеобразие поэтического мышления и языка поэта Бродского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И. А. Бродский. Стихотворения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Тема 5.</w:t>
            </w:r>
            <w:r>
              <w:t xml:space="preserve">20.</w:t>
            </w:r>
            <w:r>
              <w:t xml:space="preserve"> А. И. Солженицын. Произведения «Один день Ивана</w:t>
            </w:r>
            <w:r>
              <w:t xml:space="preserve"> </w:t>
            </w:r>
            <w:r>
              <w:t xml:space="preserve">Денисовича», «Архипелаг ГУЛАГ»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3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А.И. Солженицына. </w:t>
            </w:r>
            <w:r>
              <w:rPr>
                <w:bCs/>
                <w:iCs/>
              </w:rPr>
              <w:t xml:space="preserve">Автобиографизм</w:t>
            </w:r>
            <w:r>
              <w:rPr>
                <w:bCs/>
                <w:iCs/>
              </w:rPr>
              <w:t xml:space="preserve"> прозы писателя. Своеобразие раскрытия «лагерной» темы. Рассказ Солженицына «Один день Ивана Денисовича», творческая судьба произведения. Человек и история страны в контексте трагической эпохи в книге писателя «Архипелаг ГУЛАГ»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А. И. Солженицын. Произведения «Один день Ивана Денисовича»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«Архипелаг ГУЛАГ».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Тема 5.</w:t>
            </w:r>
            <w:r>
              <w:t xml:space="preserve">21. </w:t>
            </w:r>
            <w:r>
              <w:t xml:space="preserve">В. М. Шукшин. Рассказы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В. М. Шукшин. Рассказы. 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Своеобразие прозы писателя. Нравственные искания героев рассказов В.М. Шукшина. Своеобразие «чудаковатых» персонажей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Тема 5.</w:t>
            </w:r>
            <w:r>
              <w:t xml:space="preserve">22. </w:t>
            </w:r>
            <w:r>
              <w:t xml:space="preserve">В. Г. Распутин. Рассказы и повести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В. Г. Распутин. Рассказы и повести.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Страницы жизни и творчества В. Г. Распутина. Изображение патриархальной русской деревни. Тема памяти и преемственности поколений. Взаимосвязь нравственных и экологических проблем в произведениях В. Г. Распутина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5.</w:t>
            </w:r>
            <w:r>
              <w:rPr>
                <w:i/>
              </w:rPr>
              <w:t xml:space="preserve">23. </w:t>
            </w:r>
            <w:r>
              <w:rPr>
                <w:i/>
              </w:rPr>
              <w:t xml:space="preserve">Н. М. Рубцов. Стихотворения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Н. М. Рубцов. Стихотворения. Страницы жизни и творчества Н.М. Рубцова. Тема Родины в лирике поэта. Задушевность и музыкальность поэтического слова Рубцова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156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РАЗДЕЛ 6. </w:t>
            </w:r>
            <w:r>
              <w:rPr>
                <w:b/>
                <w:i/>
              </w:rPr>
              <w:t xml:space="preserve">ПРОЗА ВТОРОЙ ПОЛОВИНЫ XX – НАЧАЛА XXI ВЕКА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6.1.</w:t>
            </w:r>
            <w:r>
              <w:t xml:space="preserve"> </w:t>
            </w:r>
            <w:r>
              <w:rPr>
                <w:i/>
              </w:rPr>
              <w:t xml:space="preserve">Поэзия второй половины 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XX – начала XXI века. 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Стихотворения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Поэзия второй половины XX – начала XXI века. Стихотворения (А. А. Вознесенского, В. С. Высоцкого, Е. А. Евтушенко) . Страницы жизни и творчества поэта. Тематика и проблематика лирики поэта. Художественные приемы и особенности поэтического языка авторов.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156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РАЗДЕЛ 7. </w:t>
            </w:r>
            <w:r>
              <w:rPr>
                <w:b/>
                <w:i/>
              </w:rPr>
              <w:t xml:space="preserve">ДРАМАТУРГИЯ ВТОРОЙ ПОЛОВИНЫ XX – НАЧАЛА XXI ВЕКА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7.1 </w:t>
            </w:r>
            <w:r>
              <w:t xml:space="preserve">Драматургия </w:t>
            </w:r>
            <w:r>
              <w:rPr>
                <w:i/>
              </w:rPr>
              <w:t xml:space="preserve">второй половины ХХ – начала XXI века. Пьесы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  <w:r>
              <w:rPr>
                <w:bCs/>
                <w:iCs/>
              </w:rPr>
              <w:t xml:space="preserve">Драматургия второй половины ХХ – начала XXI века. Пьесы А. Н. Арбузов «Иркутская история»; А. В. Вампилов «Старший сын»; К. В. Драгунская «Рыжая пьеса». Особенности драматургии второй половины ХХ – начала ХХI веков. Основные темы и проблемы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156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РАЗДЕЛ 8. </w:t>
            </w:r>
            <w:r>
              <w:rPr>
                <w:b/>
                <w:i/>
              </w:rPr>
              <w:t xml:space="preserve">ЛИТЕРАТУРА НАРОДОВ РОССИИ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8.1 </w:t>
            </w:r>
            <w:r>
              <w:rPr>
                <w:i/>
              </w:rPr>
              <w:t xml:space="preserve">Рассказы, повести, стихотворения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</w:t>
            </w:r>
            <w:r>
              <w:rPr>
                <w:b/>
                <w:i/>
              </w:rPr>
              <w:t xml:space="preserve">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Рассказ Ю. </w:t>
            </w:r>
            <w:r>
              <w:rPr>
                <w:bCs/>
                <w:iCs/>
              </w:rPr>
              <w:t xml:space="preserve">Рытхэу</w:t>
            </w:r>
            <w:r>
              <w:rPr>
                <w:bCs/>
                <w:iCs/>
              </w:rPr>
              <w:t xml:space="preserve"> «Хранитель огня»; повесть Ю. </w:t>
            </w:r>
            <w:r>
              <w:rPr>
                <w:bCs/>
                <w:iCs/>
              </w:rPr>
              <w:t xml:space="preserve">Шесталова</w:t>
            </w:r>
            <w:r>
              <w:rPr>
                <w:bCs/>
                <w:iCs/>
              </w:rPr>
              <w:t xml:space="preserve"> «Синий ветер </w:t>
            </w:r>
            <w:r>
              <w:rPr>
                <w:bCs/>
                <w:iCs/>
              </w:rPr>
              <w:t xml:space="preserve">каслания</w:t>
            </w:r>
            <w:r>
              <w:rPr>
                <w:bCs/>
                <w:iCs/>
              </w:rPr>
              <w:t xml:space="preserve">».</w:t>
            </w:r>
            <w:r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Стихотворения Р. Гамзатова, </w:t>
            </w:r>
            <w:r>
              <w:rPr>
                <w:bCs/>
                <w:iCs/>
              </w:rPr>
              <w:t xml:space="preserve">М.Джалиля</w:t>
            </w:r>
            <w:r>
              <w:rPr>
                <w:bCs/>
                <w:iCs/>
              </w:rPr>
              <w:t xml:space="preserve">. Страницы жизни и творчества писателя. Художественное произведение в историко-культурном контексте. Страницы жизни и творчества поэта. Лирический герой в современном мире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4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Выявление тем, проблем художественного произведения и составление аргументированных развернутых устных и письменных высказываний, в том числе и профессиональной направленности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  <w:lang w:val="en-US"/>
              </w:rPr>
            </w:pPr>
            <w:r>
              <w:rPr>
                <w:bCs/>
                <w:i/>
                <w:iCs/>
                <w:lang w:val="en-US"/>
              </w:rPr>
              <w:t xml:space="preserve">4</w:t>
            </w:r>
            <w:r>
              <w:rPr>
                <w:bCs/>
                <w:i/>
                <w:iCs/>
                <w:lang w:val="en-US"/>
              </w:rPr>
            </w:r>
            <w:r>
              <w:rPr>
                <w:bCs/>
                <w:i/>
                <w:iCs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156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РАЗДЕЛ 9. </w:t>
            </w:r>
            <w:r>
              <w:rPr>
                <w:b/>
                <w:i/>
              </w:rPr>
              <w:t xml:space="preserve">ЗАРУБЕЖНАЯ ЛИТЕРАТУРА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9.1. </w:t>
            </w:r>
            <w:r>
              <w:rPr>
                <w:i/>
              </w:rPr>
              <w:t xml:space="preserve">Зарубежная проза XX века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Зарубежная проза XX века - произведения Р. Брэдбери «451 градус</w:t>
            </w:r>
            <w:r>
              <w:t xml:space="preserve"> </w:t>
            </w:r>
            <w:r>
              <w:rPr>
                <w:bCs/>
                <w:iCs/>
              </w:rPr>
              <w:t xml:space="preserve">по Фаренгейту»; А. Камю «Посторонний»; Ф. Кафки «Превращение»; Дж. Оруэлла «1984»;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b/>
                <w:i/>
              </w:rPr>
            </w:pPr>
            <w:r>
              <w:rPr>
                <w:bCs/>
                <w:iCs/>
              </w:rPr>
              <w:t xml:space="preserve">Э. М. Ремарка </w:t>
            </w:r>
            <w:r>
              <w:rPr>
                <w:bCs/>
                <w:iCs/>
              </w:rPr>
              <w:t xml:space="preserve">«На западном фронте без перемен», «Три товарища». Разнообразие тем и проблем в зарубежной прозе ХХ века. Страницы жизни и творчества писателя. Творческая история произведения. Проблематика и сюжет произведения. Специфика жанра и композиции. Система образов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9.2. </w:t>
            </w:r>
            <w:r>
              <w:rPr>
                <w:i/>
              </w:rPr>
              <w:t xml:space="preserve">Зарубежная поэзия XX века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</w:pPr>
            <w:r>
              <w:t xml:space="preserve">Общий обзор европейской поэзии XX века. Основные направления. Проблемы самопознания, нравственного выбора</w:t>
            </w:r>
            <w:r>
              <w:t xml:space="preserve"> Зарубежная поэзия XX века - стихотворения Г. Аполлинера, Т. С. Элиота. </w:t>
            </w:r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9.3. </w:t>
            </w:r>
            <w:r>
              <w:rPr>
                <w:i/>
              </w:rPr>
              <w:t xml:space="preserve">Зарубежная драматургия XX века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3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Зарубежная драматургия XX века - пьесы Б. Брехта «Мамаша Кураж и её дети»; М. Метерлинка «Синяя птица»; 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О. Уайльда «Идеальный муж»; Т. Уильямса «Трамвай „Желание“»; Б. Шоу «Пигмалион» и др. 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Общий обзор зарубежной драматургии ХХ века.</w:t>
            </w:r>
            <w:r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 xml:space="preserve">Своеобразие конфликта в пьесе. Парадоксы жизни и человеческих судеб в мире условностей и мнимых ценностей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3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6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b/>
                <w:i/>
              </w:rPr>
            </w:pPr>
            <w:r>
              <w:t xml:space="preserve">Научно-технический прогресс и человечество.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  <w:rPr>
                <w:b/>
                <w:i/>
              </w:rPr>
            </w:pPr>
            <w:r>
              <w:t xml:space="preserve">Зависимость цивилизации от современных технологий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  <w:lang w:val="en-US"/>
              </w:rPr>
            </w:pPr>
            <w:r>
              <w:rPr>
                <w:bCs/>
                <w:i/>
                <w:iCs/>
                <w:lang w:val="en-US"/>
              </w:rPr>
              <w:t xml:space="preserve">2</w:t>
            </w:r>
            <w:r>
              <w:rPr>
                <w:bCs/>
                <w:i/>
                <w:iCs/>
                <w:lang w:val="en-US"/>
              </w:rPr>
            </w:r>
            <w:r>
              <w:rPr>
                <w:bCs/>
                <w:i/>
                <w:iCs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1,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2, ОК</w:t>
            </w:r>
            <w:r>
              <w:rPr>
                <w:i/>
              </w:rPr>
              <w:t xml:space="preserve">0</w:t>
            </w:r>
            <w:r>
              <w:rPr>
                <w:i/>
              </w:rPr>
              <w:t xml:space="preserve">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</w:pPr>
            <w:r>
              <w:t xml:space="preserve">Проблемы человека и общества, связанные с научно-техническим прогрессом (рассуждение с опорой на текст). </w:t>
            </w:r>
            <w:r/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</w:pPr>
            <w:r>
              <w:t xml:space="preserve">Ответственность ученого за свои научные открытия. Наука – двигатель прогресса. Возможно ли остановить прогресс? </w:t>
            </w:r>
            <w:r/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</w:pPr>
            <w:r>
              <w:t xml:space="preserve">Профессии в мире НТП: у всех ли профессий есть будущее. </w:t>
            </w:r>
            <w:r/>
          </w:p>
          <w:p>
            <w:pPr>
              <w:pStyle w:val="1085"/>
              <w:numPr>
                <w:ilvl w:val="0"/>
                <w:numId w:val="44"/>
              </w:numPr>
              <w:jc w:val="both"/>
              <w:spacing w:line="276" w:lineRule="auto"/>
            </w:pPr>
            <w:r>
              <w:t xml:space="preserve">Профессии, «рожденные» НТП в последние десятилетия</w:t>
            </w:r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Cs/>
                <w:i/>
                <w:iCs/>
                <w:lang w:val="en-US"/>
              </w:rPr>
            </w:pPr>
            <w:r>
              <w:rPr>
                <w:bCs/>
                <w:i/>
                <w:iCs/>
                <w:lang w:val="en-US"/>
              </w:rPr>
              <w:t xml:space="preserve">4</w:t>
            </w:r>
            <w:r>
              <w:rPr>
                <w:bCs/>
                <w:i/>
                <w:iCs/>
                <w:lang w:val="en-US"/>
              </w:rPr>
            </w:r>
            <w:r>
              <w:rPr>
                <w:bCs/>
                <w:i/>
                <w:iCs/>
                <w:lang w:val="en-US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bookmarkEnd w:id="8"/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50"/>
        </w:trPr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6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</w:rPr>
            </w:pPr>
            <w:r>
              <w:rPr>
                <w:b/>
              </w:rPr>
              <w:t xml:space="preserve">Консультации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50"/>
        </w:trPr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6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</w:rPr>
            </w:pPr>
            <w:r>
              <w:rPr>
                <w:b/>
              </w:rPr>
              <w:t xml:space="preserve">Промежуточная аттестация в форме комплексного экзамена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50"/>
        </w:trPr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6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</w:rPr>
            </w:pPr>
            <w:r>
              <w:rPr>
                <w:b/>
              </w:rPr>
              <w:t xml:space="preserve">Всего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</w:rPr>
            </w:pPr>
            <w:r>
              <w:rPr>
                <w:b/>
              </w:rPr>
              <w:t xml:space="preserve">103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</w:tbl>
    <w:p>
      <w:pPr>
        <w:jc w:val="both"/>
        <w:sectPr>
          <w:footerReference w:type="default" r:id="rId13"/>
          <w:footerReference w:type="even" r:id="rId14"/>
          <w:footnotePr/>
          <w:endnotePr/>
          <w:type w:val="nextPage"/>
          <w:pgSz w:w="16838" w:h="11906" w:orient="landscape"/>
          <w:pgMar w:top="567" w:right="678" w:bottom="567" w:left="851" w:header="567" w:footer="567" w:gutter="0"/>
          <w:pgNumType w:start="1"/>
          <w:cols w:num="1" w:sep="0" w:space="720" w:equalWidth="1"/>
          <w:docGrid w:linePitch="360"/>
          <w:titlePg/>
        </w:sectPr>
      </w:pPr>
      <w:r/>
      <w:r/>
    </w:p>
    <w:p>
      <w:pPr>
        <w:jc w:val="both"/>
      </w:pPr>
      <w:r/>
      <w:r/>
    </w:p>
    <w:p>
      <w:pPr>
        <w:pStyle w:val="1430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 Условия реализации </w:t>
      </w:r>
      <w:bookmarkEnd w:id="0"/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rPr>
          <w:b/>
          <w:bCs/>
          <w:highlight w:val="none"/>
        </w:rPr>
      </w:pPr>
      <w:r>
        <w:rPr>
          <w:b/>
          <w:bCs/>
        </w:rPr>
      </w:r>
      <w:bookmarkStart w:id="37" w:name="_Toc152334672"/>
      <w:r>
        <w:rPr>
          <w:b/>
          <w:bCs/>
        </w:rPr>
      </w:r>
      <w:bookmarkStart w:id="38" w:name="_Toc156294575"/>
      <w:r>
        <w:rPr>
          <w:b/>
          <w:bCs/>
        </w:rPr>
      </w:r>
      <w:bookmarkStart w:id="39" w:name="_Toc156825297"/>
      <w:r>
        <w:rPr>
          <w:rFonts w:ascii="Times New Roman" w:hAnsi="Times New Roman"/>
          <w:b/>
          <w:bCs/>
        </w:rPr>
        <w:t xml:space="preserve">3.1. Материально-техническое обеспечение</w:t>
      </w:r>
      <w:bookmarkEnd w:id="37"/>
      <w:r>
        <w:rPr>
          <w:b/>
          <w:bCs/>
        </w:rPr>
      </w:r>
      <w:bookmarkEnd w:id="38"/>
      <w:r>
        <w:rPr>
          <w:b/>
          <w:bCs/>
        </w:rPr>
      </w:r>
      <w:bookmarkEnd w:id="39"/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firstLine="709"/>
        <w:jc w:val="both"/>
      </w:pPr>
      <w:r>
        <w:rPr>
          <w:bCs/>
          <w:highlight w:val="none"/>
        </w:rPr>
      </w:r>
      <w:r>
        <w:rPr>
          <w:bCs/>
          <w:highlight w:val="none"/>
        </w:rPr>
      </w:r>
      <w:r/>
    </w:p>
    <w:p>
      <w:pPr>
        <w:ind w:firstLine="709"/>
        <w:jc w:val="both"/>
        <w:rPr>
          <w:highlight w:val="none"/>
        </w:rPr>
      </w:pPr>
      <w:r>
        <w:rPr>
          <w:bCs/>
        </w:rPr>
        <w:t xml:space="preserve">Кабинет(ы)</w:t>
      </w:r>
      <w:r>
        <w:rPr>
          <w:bCs/>
        </w:rPr>
        <w:t xml:space="preserve">русского языка и</w:t>
      </w:r>
      <w:r>
        <w:rPr>
          <w:bCs/>
        </w:rPr>
        <w:t xml:space="preserve"> </w:t>
      </w:r>
      <w:r>
        <w:rPr>
          <w:bCs/>
        </w:rPr>
        <w:t xml:space="preserve">литературы</w:t>
      </w:r>
      <w:r>
        <w:rPr>
          <w:bCs/>
        </w:rPr>
        <w:t xml:space="preserve"> (наименования кабинетов из указанных в п. 6.1 ОПОП), оснащенный(е) </w:t>
      </w:r>
      <w:r>
        <w:rPr>
          <w:bCs/>
          <w:iCs/>
        </w:rPr>
        <w:t xml:space="preserve">в соответствии с приложением 3 ОПОП-П</w:t>
      </w:r>
      <w:r>
        <w:rPr>
          <w:bCs/>
        </w:rPr>
        <w:t xml:space="preserve">. 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709"/>
        <w:jc w:val="both"/>
        <w:rPr>
          <w:bCs/>
        </w:rPr>
      </w:pPr>
      <w:r>
        <w:rPr>
          <w:bCs/>
        </w:rPr>
        <w:t xml:space="preserve">Оснащение кабинетов</w:t>
      </w:r>
      <w:r>
        <w:rPr>
          <w:bCs/>
        </w:rPr>
      </w:r>
      <w:r>
        <w:rPr>
          <w:bCs/>
        </w:rPr>
      </w:r>
    </w:p>
    <w:p>
      <w:pPr>
        <w:ind w:firstLine="709"/>
        <w:jc w:val="both"/>
      </w:pPr>
      <w:r>
        <w:t xml:space="preserve">Кабинет «Русского языка и литературы»</w:t>
      </w:r>
      <w:r/>
    </w:p>
    <w:tbl>
      <w:tblPr>
        <w:tblW w:w="110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2709"/>
        <w:gridCol w:w="1843"/>
        <w:gridCol w:w="2126"/>
        <w:gridCol w:w="2126"/>
        <w:gridCol w:w="1701"/>
      </w:tblGrid>
      <w:tr>
        <w:tblPrEx/>
        <w:trPr>
          <w:tblHeader/>
        </w:trPr>
        <w:tc>
          <w:tcPr>
            <w:shd w:val="clear" w:color="auto" w:fill="auto"/>
            <w:tcW w:w="5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2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ind w:left="-10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Тип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Основное/ специализированное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Краткая (рамочная) техническая характеристика</w:t>
            </w:r>
            <w:r>
              <w:rPr>
                <w:rStyle w:val="1050"/>
              </w:rPr>
              <w:footnoteReference w:id="3"/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Код профессионального модуля, дисциплины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shd w:val="clear" w:color="auto" w:fill="auto"/>
            <w:tcW w:w="518" w:type="dxa"/>
            <w:vMerge w:val="restart"/>
            <w:textDirection w:val="lrTb"/>
            <w:noWrap w:val="false"/>
          </w:tcPr>
          <w:p>
            <w:r>
              <w:t xml:space="preserve">1</w:t>
            </w:r>
            <w:r/>
          </w:p>
        </w:tc>
        <w:tc>
          <w:tcPr>
            <w:shd w:val="clear" w:color="auto" w:fill="auto"/>
            <w:tcW w:w="2709" w:type="dxa"/>
            <w:vMerge w:val="restart"/>
            <w:textDirection w:val="lrTb"/>
            <w:noWrap w:val="false"/>
          </w:tcPr>
          <w:p>
            <w:r>
              <w:t xml:space="preserve">Кабинет русского языка и литературы</w:t>
            </w:r>
            <w:r/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r>
              <w:rPr>
                <w:b/>
                <w:bCs/>
              </w:rPr>
              <w:t xml:space="preserve">Мебель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Комплект ученической мебели</w:t>
            </w:r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>
              <w:t xml:space="preserve">Рабочее место преподавателя</w:t>
            </w:r>
            <w:r/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r>
              <w:t xml:space="preserve">соответствует ГОСТам,</w:t>
            </w:r>
            <w:r/>
          </w:p>
          <w:p>
            <w:r>
              <w:t xml:space="preserve">СанПиН, из расчета не</w:t>
            </w:r>
            <w:r/>
          </w:p>
          <w:p>
            <w:r>
              <w:t xml:space="preserve">менее 25 чел.</w:t>
            </w:r>
            <w:r/>
          </w:p>
          <w:p>
            <w:r/>
            <w:r/>
          </w:p>
          <w:p>
            <w:r>
              <w:t xml:space="preserve">соответствует ГОСТам,</w:t>
            </w:r>
            <w:r/>
          </w:p>
          <w:p>
            <w:r>
              <w:t xml:space="preserve">СанПиН</w:t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r>
              <w:t xml:space="preserve">ОУДБ.02</w:t>
            </w:r>
            <w:r/>
          </w:p>
        </w:tc>
      </w:tr>
      <w:tr>
        <w:tblPrEx/>
        <w:trPr/>
        <w:tc>
          <w:tcPr>
            <w:shd w:val="clear" w:color="auto" w:fill="auto"/>
            <w:tcW w:w="51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r>
              <w:rPr>
                <w:b/>
                <w:bCs/>
              </w:rPr>
              <w:t xml:space="preserve">Оборудование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Доска</w:t>
            </w:r>
            <w:r/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r>
              <w:t xml:space="preserve">соответствует ГОСТам,</w:t>
            </w:r>
            <w:r/>
          </w:p>
          <w:p>
            <w:r>
              <w:t xml:space="preserve">СанПиН</w:t>
            </w:r>
            <w:r/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51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r>
              <w:rPr>
                <w:b/>
                <w:bCs/>
              </w:rPr>
              <w:t xml:space="preserve">ТС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- АРМ (компьютер, мультимедийное устройство,</w:t>
            </w:r>
            <w:r/>
          </w:p>
          <w:p>
            <w:r>
              <w:t xml:space="preserve">принтер, колонки)</w:t>
            </w:r>
            <w:r/>
          </w:p>
          <w:p>
            <w:r>
              <w:t xml:space="preserve">-проектор с экраном.</w:t>
            </w:r>
            <w:r/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r>
              <w:t xml:space="preserve">Оснащено</w:t>
            </w:r>
            <w:r/>
          </w:p>
          <w:p>
            <w:r>
              <w:t xml:space="preserve">лицензионным</w:t>
            </w:r>
            <w:r/>
          </w:p>
          <w:p>
            <w:r>
              <w:t xml:space="preserve">программным</w:t>
            </w:r>
            <w:r/>
          </w:p>
          <w:p>
            <w:r>
              <w:t xml:space="preserve">обеспечение.</w:t>
            </w:r>
            <w:r/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51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УМК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-комплект учебно-наглядных пособий;</w:t>
            </w:r>
            <w:r/>
          </w:p>
          <w:p>
            <w:r>
              <w:t xml:space="preserve">-комплект электронных видеоматериалов;</w:t>
            </w:r>
            <w:r/>
          </w:p>
          <w:p>
            <w:r>
              <w:t xml:space="preserve">-задания для контрольных работ;</w:t>
            </w:r>
            <w:r/>
          </w:p>
          <w:p>
            <w:r>
              <w:t xml:space="preserve">-профессионально ориентированные задания;</w:t>
            </w:r>
            <w:r/>
          </w:p>
          <w:p>
            <w:r>
              <w:t xml:space="preserve">-материалы экзамена.</w:t>
            </w:r>
            <w:r/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r>
              <w:t xml:space="preserve">из расчета не менее 25</w:t>
            </w:r>
            <w:r/>
          </w:p>
          <w:p>
            <w:r>
              <w:t xml:space="preserve">чел.</w:t>
            </w:r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>
              <w:t xml:space="preserve">из расчёта на каждую</w:t>
            </w:r>
            <w:r>
              <w:t xml:space="preserve"> группу курса</w:t>
            </w:r>
            <w:r/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pStyle w:val="1033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33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33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33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33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33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433"/>
        <w:jc w:val="center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3.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1085"/>
        <w:ind w:left="0" w:firstLine="709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3.1. Основные печатные и/или электронные издания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1033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33"/>
        <w:ind w:left="567" w:right="0" w:firstLine="0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  <w:bCs/>
        </w:rPr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1.Лебедев, Ю. В. Литература. 10 класс: учебник для общеобразовательных организаций : базовый уровень : в 2-х частях. - Москва : Просвещение, 2019</w:t>
      </w:r>
      <w:r>
        <w:rPr>
          <w:b/>
          <w:bCs/>
        </w:rPr>
      </w:r>
      <w:r>
        <w:rPr>
          <w:b/>
          <w:bCs/>
        </w:rPr>
      </w:r>
    </w:p>
    <w:p>
      <w:pPr>
        <w:ind w:left="567" w:right="0" w:firstLine="0"/>
        <w:jc w:val="both"/>
      </w:pPr>
      <w:r>
        <w:t xml:space="preserve">2.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Коровин В.И. Литература. 11 класс : учебник : углублённый уровень : в 2-х частях. - Москва : Просвещение, 2022</w:t>
      </w:r>
      <w:r/>
    </w:p>
    <w:p>
      <w:pPr>
        <w:pStyle w:val="1033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33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33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 w:val="0"/>
          <w:i w:val="0"/>
          <w:color w:val="000000" w:themeColor="text1"/>
        </w:rPr>
      </w:pPr>
      <w:r>
        <w:rPr>
          <w:b/>
          <w:bCs/>
        </w:rPr>
        <w:t xml:space="preserve">            </w:t>
      </w:r>
      <w:r>
        <w:rPr>
          <w:b/>
          <w:bCs/>
          <w:i w:val="0"/>
          <w:iCs w:val="0"/>
          <w:color w:val="000000" w:themeColor="text1"/>
        </w:rPr>
        <w:t xml:space="preserve">  </w:t>
      </w: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3.2. Дополнительные источники </w:t>
      </w:r>
      <w:r>
        <w:rPr>
          <w:b/>
          <w:bCs w:val="0"/>
          <w:i w:val="0"/>
          <w:color w:val="000000" w:themeColor="text1"/>
        </w:rPr>
      </w:r>
      <w:r>
        <w:rPr>
          <w:b/>
          <w:bCs w:val="0"/>
          <w:i w:val="0"/>
          <w:color w:val="000000" w:themeColor="text1"/>
        </w:rPr>
      </w:r>
    </w:p>
    <w:p>
      <w:pPr>
        <w:pStyle w:val="1033"/>
        <w:ind w:left="567" w:right="0"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33"/>
        <w:ind w:left="567" w:right="0" w:firstLine="0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</w:rPr>
        <w:t xml:space="preserve">1.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Обернихина Г.А. Литература: Практикум: учеб. пособие.-М.:Академия,2018</w:t>
      </w:r>
      <w:r>
        <w:rPr>
          <w:b/>
          <w:bCs/>
        </w:rPr>
      </w:r>
      <w:r>
        <w:rPr>
          <w:b/>
          <w:bCs/>
        </w:rPr>
      </w:r>
    </w:p>
    <w:p>
      <w:pPr>
        <w:ind w:left="567" w:right="0" w:firstLine="0"/>
        <w:jc w:val="both"/>
        <w:rPr>
          <w:highlight w:val="none"/>
        </w:rPr>
      </w:pPr>
      <w:r>
        <w:t xml:space="preserve">2.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Сухих И.Н. Литература 10 кл.:учебник в 2-х ч. Ч.1. Базовый.- М.:Академия.-2020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0"/>
        <w:jc w:val="both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highlight w:val="none"/>
        </w:rPr>
        <w:t xml:space="preserve">          3.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Сухих И.Н. Литература 10 кл.:учебник в 2-х ч. Ч.2. Базовый.- М.:Академия.-2020</w:t>
      </w:r>
      <w:r/>
    </w:p>
    <w:p>
      <w:pPr>
        <w:ind w:left="0" w:right="0" w:firstLine="0"/>
        <w:jc w:val="both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highlight w:val="none"/>
        </w:rPr>
        <w:t xml:space="preserve">          </w:t>
      </w:r>
      <w:r>
        <w:rPr>
          <w:highlight w:val="none"/>
        </w:rPr>
        <w:t xml:space="preserve">4.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Сухих И.Н. Литература 11 кл.:учебник в 2-х ч. Ч.1. Базовый.- М.:Академия.-2020</w:t>
      </w:r>
      <w:r/>
    </w:p>
    <w:p>
      <w:pPr>
        <w:ind w:left="567" w:right="0" w:firstLine="0"/>
        <w:jc w:val="both"/>
        <w:rPr>
          <w:highlight w:val="none"/>
        </w:rPr>
      </w:pPr>
      <w:r>
        <w:rPr>
          <w:highlight w:val="none"/>
        </w:rPr>
        <w:t xml:space="preserve">5.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Сухих И.Н. Литература 11 кл.:учебник в 2-х ч. Ч.2. Базовый.- М.:Академия.-2020</w:t>
      </w:r>
      <w:r>
        <w:rPr>
          <w:highlight w:val="none"/>
        </w:rPr>
      </w:r>
      <w:r>
        <w:rPr>
          <w:highlight w:val="none"/>
        </w:rPr>
      </w:r>
    </w:p>
    <w:p>
      <w:pPr>
        <w:ind w:left="567" w:right="0" w:firstLine="0"/>
        <w:jc w:val="both"/>
        <w:rPr>
          <w:highlight w:val="none"/>
        </w:rPr>
      </w:pPr>
      <w:r>
        <w:rPr>
          <w:highlight w:val="none"/>
        </w:rPr>
        <w:t xml:space="preserve">6.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Курдюмова Т.Ф. Литература: 10-й класс: базовый уровень : учебник— Москва: Просвещение, 2022. </w:t>
      </w:r>
      <w:r>
        <w:rPr>
          <w:highlight w:val="none"/>
        </w:rPr>
      </w:r>
      <w:r>
        <w:rPr>
          <w:highlight w:val="none"/>
        </w:rPr>
      </w:r>
    </w:p>
    <w:p>
      <w:pPr>
        <w:ind w:left="567" w:right="0" w:firstLine="0"/>
        <w:jc w:val="both"/>
        <w:rPr>
          <w:highlight w:val="none"/>
        </w:rPr>
      </w:pPr>
      <w:r>
        <w:rPr>
          <w:highlight w:val="none"/>
        </w:rPr>
        <w:t xml:space="preserve">7.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Курдюмова Т.Ф. Литература: 11 класс: базовый уровень : учебник : в 2 частях — Москва: Просвещение, 2022</w:t>
      </w:r>
      <w:r>
        <w:rPr>
          <w:highlight w:val="none"/>
        </w:rPr>
      </w:r>
      <w:r>
        <w:rPr>
          <w:highlight w:val="none"/>
        </w:rPr>
      </w:r>
    </w:p>
    <w:p>
      <w:pPr>
        <w:ind w:left="567" w:right="0" w:firstLine="0"/>
        <w:jc w:val="both"/>
        <w:rPr>
          <w:highlight w:val="none"/>
        </w:rPr>
      </w:pPr>
      <w:r>
        <w:rPr>
          <w:highlight w:val="none"/>
        </w:rPr>
        <w:t xml:space="preserve">8.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Москвин, Г. В. Литература: 10 класс: базовый уровень : учебник. — Москва : Просвещение, 2022</w:t>
      </w:r>
      <w:r>
        <w:rPr>
          <w:highlight w:val="none"/>
        </w:rPr>
      </w:r>
      <w:r>
        <w:rPr>
          <w:highlight w:val="none"/>
        </w:rPr>
      </w:r>
    </w:p>
    <w:p>
      <w:pPr>
        <w:ind w:left="567" w:right="0" w:firstLine="0"/>
        <w:jc w:val="both"/>
      </w:pPr>
      <w:r>
        <w:rPr>
          <w:highlight w:val="none"/>
        </w:rPr>
        <w:t xml:space="preserve">9.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Москвин, Г. В. Литература: 11 класс: базовый уровень : учебник. — Москва : Просвещение, 2022</w:t>
      </w:r>
      <w:r>
        <w:rPr>
          <w:highlight w:val="none"/>
        </w:rPr>
      </w:r>
      <w:r/>
    </w:p>
    <w:p>
      <w:pPr>
        <w:ind w:left="720"/>
        <w:jc w:val="both"/>
        <w:tabs>
          <w:tab w:val="left" w:pos="851" w:leader="none"/>
        </w:tabs>
        <w:rPr>
          <w:rFonts w:eastAsia="Calibri"/>
          <w:bCs/>
          <w:highlight w:val="yellow"/>
        </w:rPr>
      </w:pPr>
      <w:r>
        <w:rPr>
          <w:rFonts w:eastAsia="Calibri"/>
          <w:bCs/>
          <w:highlight w:val="yellow"/>
        </w:rPr>
      </w:r>
      <w:r>
        <w:rPr>
          <w:rFonts w:eastAsia="Calibri"/>
          <w:bCs/>
          <w:highlight w:val="yellow"/>
        </w:rPr>
      </w:r>
      <w:r>
        <w:rPr>
          <w:rFonts w:eastAsia="Calibri"/>
          <w:bCs/>
          <w:highlight w:val="yellow"/>
        </w:rPr>
      </w:r>
    </w:p>
    <w:p>
      <w:pPr>
        <w:ind w:firstLine="567"/>
        <w:jc w:val="both"/>
        <w:tabs>
          <w:tab w:val="left" w:pos="851" w:leader="none"/>
        </w:tabs>
        <w:rPr>
          <w:rFonts w:eastAsia="Calibri"/>
          <w:bCs/>
        </w:rPr>
      </w:pPr>
      <w:r>
        <w:rPr>
          <w:rFonts w:eastAsia="Calibri"/>
          <w:bCs/>
        </w:rPr>
      </w:r>
      <w:r>
        <w:rPr>
          <w:rFonts w:eastAsia="Calibri"/>
          <w:bCs/>
        </w:rPr>
      </w:r>
      <w:r>
        <w:rPr>
          <w:rFonts w:eastAsia="Calibri"/>
          <w:bCs/>
        </w:rPr>
      </w:r>
    </w:p>
    <w:p>
      <w:pPr>
        <w:contextualSpacing/>
        <w:ind w:left="360"/>
        <w:tabs>
          <w:tab w:val="left" w:pos="851" w:leader="none"/>
        </w:tabs>
        <w:rPr>
          <w:b/>
        </w:rPr>
      </w:pPr>
      <w:r>
        <w:rPr>
          <w:b/>
        </w:rPr>
        <w:t xml:space="preserve">                                        </w:t>
      </w:r>
      <w:r>
        <w:rPr>
          <w:b/>
        </w:rPr>
      </w:r>
      <w:r>
        <w:rPr>
          <w:b/>
        </w:rPr>
      </w:r>
    </w:p>
    <w:p>
      <w:pPr>
        <w:ind w:left="1134" w:hanging="425"/>
        <w:jc w:val="both"/>
        <w:tabs>
          <w:tab w:val="left" w:pos="1134" w:leader="none"/>
        </w:tabs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contextualSpacing/>
        <w:tabs>
          <w:tab w:val="left" w:pos="851" w:leader="none"/>
        </w:tabs>
        <w:rPr>
          <w:b/>
        </w:rPr>
      </w:pPr>
      <w:r>
        <w:rPr>
          <w:bCs/>
          <w:i/>
        </w:rPr>
        <w:t xml:space="preserve">                                         </w:t>
      </w:r>
      <w:r>
        <w:rPr>
          <w:b/>
        </w:rPr>
      </w:r>
      <w:r>
        <w:rPr>
          <w:b/>
        </w:rPr>
      </w:r>
    </w:p>
    <w:p>
      <w:pPr>
        <w:contextualSpacing/>
        <w:ind w:left="360"/>
        <w:tabs>
          <w:tab w:val="left" w:pos="851" w:leader="none"/>
        </w:tabs>
        <w:rPr>
          <w:b/>
          <w:highlight w:val="yellow"/>
        </w:rPr>
      </w:pPr>
      <w:r>
        <w:rPr>
          <w:bCs/>
          <w:i/>
          <w:highlight w:val="yellow"/>
        </w:rPr>
        <w:br w:type="page" w:clear="all"/>
      </w:r>
      <w:r>
        <w:rPr>
          <w:b/>
          <w:highlight w:val="yellow"/>
        </w:rPr>
      </w:r>
      <w:r>
        <w:rPr>
          <w:b/>
          <w:highlight w:val="yellow"/>
        </w:rPr>
      </w:r>
    </w:p>
    <w:p>
      <w:pPr>
        <w:contextualSpacing/>
        <w:jc w:val="center"/>
        <w:rPr>
          <w:b/>
          <w:sz w:val="28"/>
          <w:szCs w:val="28"/>
        </w:rPr>
        <w:sectPr>
          <w:footnotePr/>
          <w:endnotePr/>
          <w:type w:val="nextPage"/>
          <w:pgSz w:w="11906" w:h="16838" w:orient="portrait"/>
          <w:pgMar w:top="851" w:right="567" w:bottom="567" w:left="567" w:header="567" w:footer="567" w:gutter="0"/>
          <w:pgNumType w:start="1"/>
          <w:cols w:num="1" w:sep="0" w:space="720" w:equalWidth="1"/>
          <w:docGrid w:linePitch="360"/>
          <w:titlePg/>
        </w:sect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430"/>
        <w:rPr>
          <w:rFonts w:ascii="Times New Roman" w:hAnsi="Times New Roman"/>
          <w:b w:val="0"/>
          <w:bCs w:val="0"/>
          <w:highlight w:val="none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 xml:space="preserve">освоения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  <w:b w:val="0"/>
          <w:bCs w:val="0"/>
          <w:highlight w:val="none"/>
        </w:rPr>
      </w:r>
      <w:r>
        <w:rPr>
          <w:rFonts w:ascii="Times New Roman" w:hAnsi="Times New Roman"/>
          <w:b w:val="0"/>
          <w:bCs w:val="0"/>
          <w:highlight w:val="none"/>
        </w:rPr>
      </w:r>
    </w:p>
    <w:p>
      <w:pPr>
        <w:pStyle w:val="1430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highlight w:val="none"/>
        </w:rPr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tbl>
      <w:tblPr>
        <w:tblW w:w="5388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954"/>
        <w:gridCol w:w="3522"/>
        <w:gridCol w:w="3836"/>
      </w:tblGrid>
      <w:tr>
        <w:tblPrEx/>
        <w:trPr>
          <w:trHeight w:val="519"/>
        </w:trPr>
        <w:tc>
          <w:tcPr>
            <w:tcW w:w="295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Результаты обучения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W w:w="352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383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Методы оценки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2954" w:type="dxa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средств.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психологические основы деятельности коллектива, психологические особенности личности; основы проектной деятельности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особенности социального и культурного контекста; правила оформления документов и построения устных сообщений.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правила построения простых и сложных предложений на профессиональные темы; основ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3522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-демонстрирует знания а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ктуального профессионального и социального контекста, в котором приходится работать и жить;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 основных источников информации и ресурсов для решения задач и проблем в профессиональном и/или социальном контексте.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алгоритмов выполнения работ в профессиональной и смежных областях;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 методов работы в профессиональной и смежных сферах;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структуры плана для решения задач;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порядка оценки результатов решения задач профессиональной деятельности;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номенклатуры информационных источников, применяемых в профессиональной деятельности;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приемов структурирования информации;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формата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современные средства и устройства информатизации;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порядка их применения и программное обеспечение в профессиональной деятельности в том числе с использованием цифровых средств.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психологических основ деятельности коллектива, психологические особенности личности; основы проектной деятельности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особенностей социального и культурного контекста; правила оформления документов и построения устных сообщений.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правил построения простых и сложных предложений на профессиональные темы;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—показывает знания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основ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ных общеупотребительные глаголы (бытовая и профессиональная лексика);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лексического минимума,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3836" w:type="dxa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2954" w:type="dxa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 xml:space="preserve">Умеет: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распознавать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составить план действия; определить необходимые ресурсы;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грамотно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проявлять толерантность в рабочем коллективе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</w:p>
        </w:tc>
        <w:tc>
          <w:tcPr>
            <w:tcW w:w="3522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распознает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задачу и/или проблему в профессиональном и/или социальном контексте; анализирует задачу и/или проблему и выделяет её составные части;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определяет этапы решения задачи; выявляет и эффективно ищет информацию, необходимую для решения задачи и/или проблемы;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составляет план действия; определяет необходимые ресурсы;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владеет актуальными методами работы в профессиональной и смежных сферах;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реализует составленный план; оценивает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определяет задачи для поиска информации;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определяет необходимые источники информации; планирует процесс поиска; структурирует получаемую информацию;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выделяет наиболее значимое в перечне информации;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оценивает практическую значимость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результатов поиска; оформляет результаты поиска, применяет средства информационных технологий для решения профессиональных задач; использует современное программное обеспечение; использует различные цифровые средства для решения профессиональных задач.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организует работу коллектива и команды;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взаимодействует с коллегами, руководством, клиентами в ходе профессиональной деятельности.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грамотно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излагает свои мысли и оформлять документы по профессиональной тематике на государственном языке,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проявлять толерантность в рабочем коллективе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понимает общий смысл четко произнесенных высказываний на известные темы (профессиональные и бытовые), понимает тексты на базовые профессиональные темы; участвует в диалогах на знакомые общие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и профессиональные темы; строит простые высказывания о себе и о своей профессиональной деятельности; кратко обосновывает и объясняет свои действия (текущие и планируемые); пишет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3836" w:type="dxa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кспертное наблюдение выполнения практических работ 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</w:tbl>
    <w:p>
      <w:pPr>
        <w:ind w:left="0" w:right="-185" w:firstLine="0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sectPr>
      <w:footnotePr/>
      <w:endnotePr/>
      <w:type w:val="nextPage"/>
      <w:pgSz w:w="11906" w:h="16838" w:orient="portrait"/>
      <w:pgMar w:top="1134" w:right="1701" w:bottom="1134" w:left="851" w:header="709" w:footer="709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fficinaSansBookC"/>
  <w:font w:name="Segoe UI">
    <w:panose1 w:val="020B0502040504020204"/>
  </w:font>
  <w:font w:name="Times New Roman Полужирный"/>
  <w:font w:name="Symbol">
    <w:panose1 w:val="05010000000000000000"/>
  </w:font>
  <w:font w:name="Times New Roman">
    <w:panose1 w:val="02020603050405020304"/>
  </w:font>
  <w:font w:name="Microsoft YaHei">
    <w:panose1 w:val="020F0502020204030204"/>
  </w:font>
  <w:font w:name="Arial Narrow">
    <w:panose1 w:val="020B0606020202030204"/>
  </w:font>
  <w:font w:name="Calibri Light">
    <w:panose1 w:val="020F0502020204030204"/>
  </w:font>
  <w:font w:name="Century Schoolbook">
    <w:panose1 w:val="02060603050605020204"/>
  </w:font>
  <w:font w:name="Wingdings">
    <w:panose1 w:val="05010000000000000000"/>
  </w:font>
  <w:font w:name="Courier New">
    <w:panose1 w:val="02070409020205020404"/>
  </w:font>
  <w:font w:name="Mangal">
    <w:panose1 w:val="02040503050406030204"/>
  </w:font>
  <w:font w:name="Verdana">
    <w:panose1 w:val="020B0603030804020204"/>
  </w:font>
  <w:font w:name="Tahoma">
    <w:panose1 w:val="020B05060306020302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10</w:t>
    </w:r>
    <w:r>
      <w:fldChar w:fldCharType="end"/>
    </w:r>
    <w:r/>
  </w:p>
  <w:p>
    <w:pPr>
      <w:pStyle w:val="1061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1"/>
      <w:rPr>
        <w:rStyle w:val="1062"/>
      </w:rPr>
      <w:framePr w:wrap="around" w:vAnchor="text" w:hAnchor="margin" w:xAlign="right" w:y="1"/>
    </w:pPr>
    <w:r>
      <w:rPr>
        <w:rStyle w:val="1062"/>
      </w:rPr>
      <w:fldChar w:fldCharType="begin"/>
    </w:r>
    <w:r>
      <w:rPr>
        <w:rStyle w:val="1062"/>
      </w:rPr>
      <w:instrText xml:space="preserve">PAGE  </w:instrText>
    </w:r>
    <w:r>
      <w:rPr>
        <w:rStyle w:val="1062"/>
      </w:rPr>
      <w:fldChar w:fldCharType="end"/>
    </w:r>
    <w:r>
      <w:rPr>
        <w:rStyle w:val="1062"/>
      </w:rPr>
    </w:r>
    <w:r>
      <w:rPr>
        <w:rStyle w:val="1062"/>
      </w:rPr>
    </w:r>
  </w:p>
  <w:p>
    <w:pPr>
      <w:pStyle w:val="1061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1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13</w:t>
    </w:r>
    <w:r>
      <w:fldChar w:fldCharType="end"/>
    </w:r>
    <w:r/>
  </w:p>
  <w:p>
    <w:pPr>
      <w:pStyle w:val="1061"/>
      <w:ind w:right="360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440036282"/>
      <w:docPartObj>
        <w:docPartGallery w:val="Page Numbers (Bottom of Page)"/>
        <w:docPartUnique w:val="true"/>
      </w:docPartObj>
      <w:rPr/>
    </w:sdtPr>
    <w:sdtContent>
      <w:p>
        <w:pPr>
          <w:pStyle w:val="1061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22</w:t>
        </w:r>
        <w:r>
          <w:fldChar w:fldCharType="end"/>
        </w:r>
        <w:r/>
      </w:p>
    </w:sdtContent>
  </w:sdt>
  <w:p>
    <w:pPr>
      <w:pStyle w:val="1061"/>
      <w:ind w:right="360"/>
    </w:pPr>
    <w:r/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1"/>
      <w:rPr>
        <w:rStyle w:val="1062"/>
        <w:lang w:val="en-US"/>
      </w:rPr>
      <w:framePr w:w="536" w:h="520" w:wrap="around" w:vAnchor="text" w:hAnchor="page" w:x="6202" w:y="-241" w:hRule="exact"/>
    </w:pPr>
    <w:r>
      <w:rPr>
        <w:rStyle w:val="1062"/>
      </w:rPr>
      <w:fldChar w:fldCharType="begin"/>
    </w:r>
    <w:r>
      <w:rPr>
        <w:rStyle w:val="1062"/>
      </w:rPr>
      <w:instrText xml:space="preserve">PAGE  </w:instrText>
    </w:r>
    <w:r>
      <w:rPr>
        <w:rStyle w:val="1062"/>
      </w:rPr>
      <w:fldChar w:fldCharType="separate"/>
    </w:r>
    <w:r>
      <w:rPr>
        <w:rStyle w:val="1062"/>
      </w:rPr>
      <w:t xml:space="preserve">4</w:t>
    </w:r>
    <w:r>
      <w:rPr>
        <w:rStyle w:val="1062"/>
      </w:rPr>
      <w:fldChar w:fldCharType="end"/>
    </w:r>
    <w:r>
      <w:rPr>
        <w:rStyle w:val="1062"/>
        <w:lang w:val="en-US"/>
      </w:rPr>
    </w:r>
    <w:r>
      <w:rPr>
        <w:rStyle w:val="1062"/>
        <w:lang w:val="en-US"/>
      </w:rPr>
    </w:r>
  </w:p>
  <w:p>
    <w:pPr>
      <w:pStyle w:val="1061"/>
      <w:framePr w:wrap="auto" w:hAnchor="text" w:y="-241"/>
    </w:pPr>
    <w:r/>
    <w:r/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1"/>
      <w:rPr>
        <w:rStyle w:val="1062"/>
      </w:rPr>
      <w:framePr w:wrap="around" w:vAnchor="text" w:hAnchor="margin" w:xAlign="center" w:y="1"/>
    </w:pPr>
    <w:r>
      <w:rPr>
        <w:rStyle w:val="1062"/>
      </w:rPr>
      <w:fldChar w:fldCharType="begin"/>
    </w:r>
    <w:r>
      <w:rPr>
        <w:rStyle w:val="1062"/>
      </w:rPr>
      <w:instrText xml:space="preserve">PAGE  </w:instrText>
    </w:r>
    <w:r>
      <w:rPr>
        <w:rStyle w:val="1062"/>
      </w:rPr>
      <w:fldChar w:fldCharType="end"/>
    </w:r>
    <w:r>
      <w:rPr>
        <w:rStyle w:val="1062"/>
      </w:rPr>
    </w:r>
    <w:r>
      <w:rPr>
        <w:rStyle w:val="1062"/>
      </w:rPr>
    </w:r>
  </w:p>
  <w:p>
    <w:pPr>
      <w:pStyle w:val="1061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049"/>
        <w:jc w:val="both"/>
        <w:rPr>
          <w:sz w:val="19"/>
          <w:szCs w:val="19"/>
        </w:rPr>
      </w:pPr>
      <w:r>
        <w:rPr>
          <w:rStyle w:val="1050"/>
          <w:sz w:val="19"/>
          <w:szCs w:val="19"/>
        </w:rPr>
      </w:r>
      <w:r>
        <w:rPr>
          <w:sz w:val="19"/>
          <w:szCs w:val="19"/>
        </w:rPr>
      </w:r>
      <w:r>
        <w:rPr>
          <w:sz w:val="19"/>
          <w:szCs w:val="19"/>
        </w:rPr>
      </w:r>
    </w:p>
  </w:footnote>
  <w:footnote w:id="3">
    <w:p>
      <w:pPr>
        <w:pStyle w:val="1049"/>
        <w:jc w:val="both"/>
        <w:rPr>
          <w:i/>
          <w:iCs/>
        </w:rPr>
      </w:pPr>
      <w:r>
        <w:rPr>
          <w:rStyle w:val="1050"/>
          <w:i/>
          <w:iCs/>
        </w:rPr>
      </w:r>
      <w:r>
        <w:rPr>
          <w:i/>
          <w:iCs/>
        </w:rPr>
      </w:r>
      <w:r>
        <w:rPr>
          <w:i/>
          <w:iCs/>
        </w:rPr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styleLink w:val="1347"/>
    <w:lvl w:ilvl="0">
      <w:start w:val="1"/>
      <w:numFmt w:val="decimal"/>
      <w:pStyle w:val="1347"/>
      <w:isLgl w:val="false"/>
      <w:suff w:val="tab"/>
      <w:lvlText w:val="4.3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2">
    <w:multiLevelType w:val="hybridMultilevel"/>
    <w:styleLink w:val="1321"/>
    <w:lvl w:ilvl="0">
      <w:start w:val="1"/>
      <w:numFmt w:val="bullet"/>
      <w:pStyle w:val="1321"/>
      <w:isLgl w:val="false"/>
      <w:suff w:val="tab"/>
      <w:lvlText w:val=""/>
      <w:lvlJc w:val="left"/>
      <w:pPr/>
      <w:rPr>
        <w:rFonts w:ascii="Symbol" w:hAnsi="Symbol"/>
        <w:color w:val="00000a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3">
    <w:multiLevelType w:val="hybridMultilevel"/>
    <w:styleLink w:val="1341"/>
    <w:lvl w:ilvl="0">
      <w:start w:val="1"/>
      <w:numFmt w:val="decimal"/>
      <w:pStyle w:val="1341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">
    <w:multiLevelType w:val="hybridMultilevel"/>
    <w:styleLink w:val="1334"/>
    <w:lvl w:ilvl="0">
      <w:start w:val="1"/>
      <w:numFmt w:val="decimal"/>
      <w:pStyle w:val="1334"/>
      <w:isLgl w:val="false"/>
      <w:suff w:val="tab"/>
      <w:lvlText w:val="1.1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styleLink w:val="1329"/>
    <w:lvl w:ilvl="0">
      <w:start w:val="4"/>
      <w:numFmt w:val="decimal"/>
      <w:pStyle w:val="1329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7">
    <w:multiLevelType w:val="hybridMultilevel"/>
    <w:styleLink w:val="1343"/>
    <w:lvl w:ilvl="0">
      <w:start w:val="1"/>
      <w:numFmt w:val="decimal"/>
      <w:pStyle w:val="1343"/>
      <w:isLgl w:val="false"/>
      <w:suff w:val="tab"/>
      <w:lvlText w:val="3.1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8">
    <w:multiLevelType w:val="hybridMultilevel"/>
    <w:styleLink w:val="1330"/>
    <w:lvl w:ilvl="0">
      <w:start w:val="1"/>
      <w:numFmt w:val="decimal"/>
      <w:pStyle w:val="1330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9">
    <w:multiLevelType w:val="hybridMultilevel"/>
    <w:styleLink w:val="1336"/>
    <w:lvl w:ilvl="0">
      <w:start w:val="1"/>
      <w:numFmt w:val="decimal"/>
      <w:pStyle w:val="1336"/>
      <w:isLgl w:val="false"/>
      <w:suff w:val="tab"/>
      <w:lvlText w:val="1.3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307" w:hanging="360"/>
      </w:pPr>
      <w:rPr>
        <w:rFonts w:hint="default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2" w:hanging="180"/>
      </w:pPr>
    </w:lvl>
  </w:abstractNum>
  <w:abstractNum w:abstractNumId="11">
    <w:multiLevelType w:val="hybridMultilevel"/>
    <w:styleLink w:val="1324"/>
    <w:lvl w:ilvl="0">
      <w:start w:val="1"/>
      <w:numFmt w:val="bullet"/>
      <w:pStyle w:val="1324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12">
    <w:multiLevelType w:val="hybridMultilevel"/>
    <w:styleLink w:val="1322"/>
    <w:lvl w:ilvl="0">
      <w:start w:val="1"/>
      <w:numFmt w:val="bullet"/>
      <w:pStyle w:val="1322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pStyle w:val="1107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multiLevelType w:val="hybridMultilevel"/>
    <w:styleLink w:val="1340"/>
    <w:lvl w:ilvl="0">
      <w:start w:val="1"/>
      <w:numFmt w:val="decimal"/>
      <w:pStyle w:val="1340"/>
      <w:isLgl w:val="false"/>
      <w:suff w:val="tab"/>
      <w:lvlText w:val="2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15">
    <w:multiLevelType w:val="hybridMultilevel"/>
    <w:styleLink w:val="1328"/>
    <w:lvl w:ilvl="0">
      <w:start w:val="1"/>
      <w:numFmt w:val="decimal"/>
      <w:pStyle w:val="1328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16">
    <w:multiLevelType w:val="hybridMultilevel"/>
    <w:styleLink w:val="1350"/>
    <w:lvl w:ilvl="0">
      <w:start w:val="1"/>
      <w:numFmt w:val="decimal"/>
      <w:pStyle w:val="1350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17">
    <w:multiLevelType w:val="hybridMultilevel"/>
    <w:styleLink w:val="1325"/>
    <w:lvl w:ilvl="0">
      <w:start w:val="1"/>
      <w:numFmt w:val="bullet"/>
      <w:pStyle w:val="1325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18">
    <w:multiLevelType w:val="hybridMultilevel"/>
    <w:styleLink w:val="1355"/>
    <w:lvl w:ilvl="0">
      <w:start w:val="1"/>
      <w:numFmt w:val="bullet"/>
      <w:pStyle w:val="1355"/>
      <w:isLgl w:val="false"/>
      <w:suff w:val="tab"/>
      <w:lvlText w:val=""/>
      <w:lvlJc w:val="left"/>
      <w:pPr/>
      <w:rPr>
        <w:rFonts w:ascii="Symbol" w:hAnsi="Symbol"/>
        <w:color w:val="00000a"/>
      </w:rPr>
    </w:lvl>
    <w:lvl w:ilvl="1">
      <w:start w:val="1"/>
      <w:numFmt w:val="bullet"/>
      <w:isLgl w:val="false"/>
      <w:suff w:val="tab"/>
      <w:lvlText w:val=""/>
      <w:lvlJc w:val="left"/>
      <w:pPr/>
      <w:rPr>
        <w:rFonts w:ascii="Symbol" w:hAnsi="Symbol"/>
        <w:color w:val="00000a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19">
    <w:multiLevelType w:val="hybridMultilevel"/>
    <w:lvl w:ilvl="0">
      <w:start w:val="1"/>
      <w:numFmt w:val="decimal"/>
      <w:pStyle w:val="1361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multiLevelType w:val="hybridMultilevel"/>
    <w:styleLink w:val="1327"/>
    <w:lvl w:ilvl="0">
      <w:start w:val="1"/>
      <w:numFmt w:val="bullet"/>
      <w:pStyle w:val="1327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21">
    <w:multiLevelType w:val="hybridMultilevel"/>
    <w:lvl w:ilvl="0">
      <w:start w:val="1"/>
      <w:numFmt w:val="bullet"/>
      <w:pStyle w:val="1359"/>
      <w:isLgl w:val="false"/>
      <w:suff w:val="tab"/>
      <w:lvlText w:val="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styleLink w:val="1332"/>
    <w:lvl w:ilvl="0">
      <w:start w:val="1"/>
      <w:numFmt w:val="decimal"/>
      <w:pStyle w:val="1332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23">
    <w:multiLevelType w:val="hybridMultilevel"/>
    <w:styleLink w:val="1351"/>
    <w:lvl w:ilvl="0">
      <w:start w:val="1"/>
      <w:numFmt w:val="decimal"/>
      <w:pStyle w:val="1351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24">
    <w:multiLevelType w:val="hybridMultilevel"/>
    <w:styleLink w:val="1326"/>
    <w:lvl w:ilvl="0">
      <w:start w:val="1"/>
      <w:numFmt w:val="bullet"/>
      <w:pStyle w:val="1326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25">
    <w:multiLevelType w:val="hybridMultilevel"/>
    <w:styleLink w:val="1345"/>
    <w:lvl w:ilvl="0">
      <w:start w:val="1"/>
      <w:numFmt w:val="decimal"/>
      <w:pStyle w:val="1345"/>
      <w:isLgl w:val="false"/>
      <w:suff w:val="tab"/>
      <w:lvlText w:val="4.1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26">
    <w:multiLevelType w:val="hybridMultilevel"/>
    <w:styleLink w:val="1338"/>
    <w:lvl w:ilvl="0">
      <w:start w:val="1"/>
      <w:numFmt w:val="decimal"/>
      <w:pStyle w:val="1338"/>
      <w:isLgl w:val="false"/>
      <w:suff w:val="tab"/>
      <w:lvlText w:val="1.5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27">
    <w:multiLevelType w:val="hybridMultilevel"/>
    <w:styleLink w:val="1331"/>
    <w:lvl w:ilvl="0">
      <w:start w:val="1"/>
      <w:numFmt w:val="decimal"/>
      <w:pStyle w:val="1331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29">
    <w:multiLevelType w:val="hybridMultilevel"/>
    <w:styleLink w:val="1323"/>
    <w:lvl w:ilvl="0">
      <w:start w:val="1"/>
      <w:numFmt w:val="bullet"/>
      <w:pStyle w:val="1323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30">
    <w:multiLevelType w:val="hybridMultilevel"/>
    <w:styleLink w:val="1346"/>
    <w:lvl w:ilvl="0">
      <w:start w:val="1"/>
      <w:numFmt w:val="decimal"/>
      <w:pStyle w:val="1346"/>
      <w:isLgl w:val="false"/>
      <w:suff w:val="tab"/>
      <w:lvlText w:val="4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1">
    <w:multiLevelType w:val="hybridMultilevel"/>
    <w:styleLink w:val="1344"/>
    <w:lvl w:ilvl="0">
      <w:start w:val="1"/>
      <w:numFmt w:val="decimal"/>
      <w:pStyle w:val="1344"/>
      <w:isLgl w:val="false"/>
      <w:suff w:val="tab"/>
      <w:lvlText w:val="3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2">
    <w:multiLevelType w:val="hybridMultilevel"/>
    <w:styleLink w:val="1349"/>
    <w:lvl w:ilvl="0">
      <w:start w:val="1"/>
      <w:numFmt w:val="decimal"/>
      <w:pStyle w:val="1349"/>
      <w:isLgl w:val="false"/>
      <w:suff w:val="tab"/>
      <w:lvlText w:val="4.5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3">
    <w:multiLevelType w:val="hybridMultilevel"/>
    <w:styleLink w:val="1354"/>
    <w:lvl w:ilvl="0">
      <w:start w:val="1"/>
      <w:numFmt w:val="decimal"/>
      <w:pStyle w:val="1354"/>
      <w:isLgl w:val="false"/>
      <w:suff w:val="tab"/>
      <w:lvlText w:val="%1."/>
      <w:lvlJc w:val="left"/>
      <w:pPr/>
      <w:rPr>
        <w:i w:val="0"/>
        <w:color w:val="00000a"/>
        <w:sz w:val="28"/>
      </w:rPr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35">
    <w:multiLevelType w:val="hybridMultilevel"/>
    <w:styleLink w:val="1339"/>
    <w:lvl w:ilvl="0">
      <w:start w:val="1"/>
      <w:numFmt w:val="decimal"/>
      <w:pStyle w:val="1339"/>
      <w:isLgl w:val="false"/>
      <w:suff w:val="tab"/>
      <w:lvlText w:val="2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6">
    <w:multiLevelType w:val="hybridMultilevel"/>
    <w:styleLink w:val="1356"/>
    <w:lvl w:ilvl="0">
      <w:start w:val="1"/>
      <w:numFmt w:val="decimal"/>
      <w:pStyle w:val="1356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3."/>
      <w:lvlJc w:val="right"/>
      <w:pPr/>
    </w:lvl>
    <w:lvl w:ilvl="3">
      <w:start w:val="1"/>
      <w:numFmt w:val="decimal"/>
      <w:isLgl w:val="false"/>
      <w:suff w:val="tab"/>
      <w:lvlText w:val="%4."/>
      <w:lvlJc w:val="left"/>
      <w:pPr/>
    </w:lvl>
    <w:lvl w:ilvl="4">
      <w:start w:val="1"/>
      <w:numFmt w:val="lowerLetter"/>
      <w:isLgl w:val="false"/>
      <w:suff w:val="tab"/>
      <w:lvlText w:val="%5."/>
      <w:lvlJc w:val="left"/>
      <w:pPr/>
    </w:lvl>
    <w:lvl w:ilvl="5">
      <w:start w:val="1"/>
      <w:numFmt w:val="lowerRoman"/>
      <w:isLgl w:val="false"/>
      <w:suff w:val="tab"/>
      <w:lvlText w:val="%6."/>
      <w:lvlJc w:val="right"/>
      <w:pPr/>
    </w:lvl>
    <w:lvl w:ilvl="6">
      <w:start w:val="1"/>
      <w:numFmt w:val="decimal"/>
      <w:isLgl w:val="false"/>
      <w:suff w:val="tab"/>
      <w:lvlText w:val="%7."/>
      <w:lvlJc w:val="left"/>
      <w:pPr/>
    </w:lvl>
    <w:lvl w:ilvl="7">
      <w:start w:val="1"/>
      <w:numFmt w:val="lowerLetter"/>
      <w:isLgl w:val="false"/>
      <w:suff w:val="tab"/>
      <w:lvlText w:val="%8."/>
      <w:lvlJc w:val="left"/>
      <w:pPr/>
    </w:lvl>
    <w:lvl w:ilvl="8">
      <w:start w:val="1"/>
      <w:numFmt w:val="lowerRoman"/>
      <w:isLgl w:val="false"/>
      <w:suff w:val="tab"/>
      <w:lvlText w:val="%9."/>
      <w:lvlJc w:val="right"/>
      <w:pPr/>
    </w:lvl>
  </w:abstractNum>
  <w:abstractNum w:abstractNumId="37">
    <w:multiLevelType w:val="hybridMultilevel"/>
    <w:styleLink w:val="1352"/>
    <w:lvl w:ilvl="0">
      <w:start w:val="1"/>
      <w:numFmt w:val="decimal"/>
      <w:pStyle w:val="1352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8">
    <w:multiLevelType w:val="hybridMultilevel"/>
    <w:styleLink w:val="1342"/>
    <w:lvl w:ilvl="0">
      <w:start w:val="1"/>
      <w:numFmt w:val="decimal"/>
      <w:pStyle w:val="1342"/>
      <w:isLgl w:val="false"/>
      <w:suff w:val="tab"/>
      <w:lvlText w:val="2.3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9">
    <w:multiLevelType w:val="hybridMultilevel"/>
    <w:styleLink w:val="1353"/>
    <w:lvl w:ilvl="0">
      <w:start w:val="4"/>
      <w:numFmt w:val="decimal"/>
      <w:pStyle w:val="1353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0">
    <w:multiLevelType w:val="hybridMultilevel"/>
    <w:styleLink w:val="1335"/>
    <w:lvl w:ilvl="0">
      <w:start w:val="1"/>
      <w:numFmt w:val="decimal"/>
      <w:pStyle w:val="1335"/>
      <w:isLgl w:val="false"/>
      <w:suff w:val="tab"/>
      <w:lvlText w:val="1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2">
    <w:multiLevelType w:val="hybridMultilevel"/>
    <w:styleLink w:val="1348"/>
    <w:lvl w:ilvl="0">
      <w:start w:val="1"/>
      <w:numFmt w:val="decimal"/>
      <w:pStyle w:val="1348"/>
      <w:isLgl w:val="false"/>
      <w:suff w:val="tab"/>
      <w:lvlText w:val="4.4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3">
    <w:multiLevelType w:val="hybridMultilevel"/>
    <w:styleLink w:val="1333"/>
    <w:lvl w:ilvl="0">
      <w:start w:val="1"/>
      <w:numFmt w:val="decimal"/>
      <w:pStyle w:val="1333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4">
    <w:multiLevelType w:val="hybridMultilevel"/>
    <w:styleLink w:val="1337"/>
    <w:lvl w:ilvl="0">
      <w:start w:val="1"/>
      <w:numFmt w:val="decimal"/>
      <w:pStyle w:val="1337"/>
      <w:isLgl w:val="false"/>
      <w:suff w:val="tab"/>
      <w:lvlText w:val="1.5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10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1"/>
  </w:num>
  <w:num w:numId="4">
    <w:abstractNumId w:val="2"/>
  </w:num>
  <w:num w:numId="5">
    <w:abstractNumId w:val="12"/>
  </w:num>
  <w:num w:numId="6">
    <w:abstractNumId w:val="29"/>
  </w:num>
  <w:num w:numId="7">
    <w:abstractNumId w:val="11"/>
  </w:num>
  <w:num w:numId="8">
    <w:abstractNumId w:val="17"/>
  </w:num>
  <w:num w:numId="9">
    <w:abstractNumId w:val="24"/>
  </w:num>
  <w:num w:numId="10">
    <w:abstractNumId w:val="20"/>
  </w:num>
  <w:num w:numId="11">
    <w:abstractNumId w:val="15"/>
  </w:num>
  <w:num w:numId="12">
    <w:abstractNumId w:val="6"/>
  </w:num>
  <w:num w:numId="13">
    <w:abstractNumId w:val="8"/>
  </w:num>
  <w:num w:numId="14">
    <w:abstractNumId w:val="27"/>
  </w:num>
  <w:num w:numId="15">
    <w:abstractNumId w:val="22"/>
  </w:num>
  <w:num w:numId="16">
    <w:abstractNumId w:val="43"/>
  </w:num>
  <w:num w:numId="17">
    <w:abstractNumId w:val="4"/>
  </w:num>
  <w:num w:numId="18">
    <w:abstractNumId w:val="40"/>
  </w:num>
  <w:num w:numId="19">
    <w:abstractNumId w:val="9"/>
  </w:num>
  <w:num w:numId="20">
    <w:abstractNumId w:val="44"/>
  </w:num>
  <w:num w:numId="21">
    <w:abstractNumId w:val="26"/>
  </w:num>
  <w:num w:numId="22">
    <w:abstractNumId w:val="35"/>
  </w:num>
  <w:num w:numId="23">
    <w:abstractNumId w:val="14"/>
  </w:num>
  <w:num w:numId="24">
    <w:abstractNumId w:val="38"/>
  </w:num>
  <w:num w:numId="25">
    <w:abstractNumId w:val="7"/>
  </w:num>
  <w:num w:numId="26">
    <w:abstractNumId w:val="31"/>
  </w:num>
  <w:num w:numId="27">
    <w:abstractNumId w:val="25"/>
  </w:num>
  <w:num w:numId="28">
    <w:abstractNumId w:val="30"/>
  </w:num>
  <w:num w:numId="29">
    <w:abstractNumId w:val="1"/>
  </w:num>
  <w:num w:numId="30">
    <w:abstractNumId w:val="42"/>
  </w:num>
  <w:num w:numId="31">
    <w:abstractNumId w:val="32"/>
  </w:num>
  <w:num w:numId="32">
    <w:abstractNumId w:val="16"/>
  </w:num>
  <w:num w:numId="33">
    <w:abstractNumId w:val="23"/>
  </w:num>
  <w:num w:numId="34">
    <w:abstractNumId w:val="37"/>
  </w:num>
  <w:num w:numId="35">
    <w:abstractNumId w:val="39"/>
  </w:num>
  <w:num w:numId="36">
    <w:abstractNumId w:val="33"/>
  </w:num>
  <w:num w:numId="37">
    <w:abstractNumId w:val="18"/>
  </w:num>
  <w:num w:numId="38">
    <w:abstractNumId w:val="36"/>
  </w:num>
  <w:num w:numId="39">
    <w:abstractNumId w:val="21"/>
  </w:num>
  <w:num w:numId="40">
    <w:abstractNumId w:val="19"/>
    <w:lvlOverride w:ilvl="0">
      <w:startOverride w:val="1"/>
    </w:lvlOverride>
  </w:num>
  <w:num w:numId="41">
    <w:abstractNumId w:val="3"/>
  </w:num>
  <w:num w:numId="42">
    <w:abstractNumId w:val="34"/>
  </w:num>
  <w:num w:numId="43">
    <w:abstractNumId w:val="13"/>
  </w:num>
  <w:num w:numId="44">
    <w:abstractNumId w:val="0"/>
  </w:num>
  <w:num w:numId="45">
    <w:abstractNumId w:val="5"/>
  </w:num>
  <w:num w:numId="4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ja-JP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84">
    <w:name w:val="Heading 1 Char"/>
    <w:basedOn w:val="1042"/>
    <w:link w:val="1033"/>
    <w:uiPriority w:val="9"/>
    <w:rPr>
      <w:rFonts w:ascii="Arial" w:hAnsi="Arial" w:eastAsia="Arial" w:cs="Arial"/>
      <w:sz w:val="40"/>
      <w:szCs w:val="40"/>
    </w:rPr>
  </w:style>
  <w:style w:type="character" w:styleId="885">
    <w:name w:val="Heading 2 Char"/>
    <w:basedOn w:val="1042"/>
    <w:link w:val="1034"/>
    <w:uiPriority w:val="9"/>
    <w:rPr>
      <w:rFonts w:ascii="Arial" w:hAnsi="Arial" w:eastAsia="Arial" w:cs="Arial"/>
      <w:sz w:val="34"/>
    </w:rPr>
  </w:style>
  <w:style w:type="character" w:styleId="886">
    <w:name w:val="Heading 3 Char"/>
    <w:basedOn w:val="1042"/>
    <w:link w:val="1035"/>
    <w:uiPriority w:val="9"/>
    <w:rPr>
      <w:rFonts w:ascii="Arial" w:hAnsi="Arial" w:eastAsia="Arial" w:cs="Arial"/>
      <w:sz w:val="30"/>
      <w:szCs w:val="30"/>
    </w:rPr>
  </w:style>
  <w:style w:type="character" w:styleId="887">
    <w:name w:val="Heading 4 Char"/>
    <w:basedOn w:val="1042"/>
    <w:link w:val="1036"/>
    <w:uiPriority w:val="9"/>
    <w:rPr>
      <w:rFonts w:ascii="Arial" w:hAnsi="Arial" w:eastAsia="Arial" w:cs="Arial"/>
      <w:b/>
      <w:bCs/>
      <w:sz w:val="26"/>
      <w:szCs w:val="26"/>
    </w:rPr>
  </w:style>
  <w:style w:type="character" w:styleId="888">
    <w:name w:val="Heading 5 Char"/>
    <w:basedOn w:val="1042"/>
    <w:link w:val="1037"/>
    <w:uiPriority w:val="9"/>
    <w:rPr>
      <w:rFonts w:ascii="Arial" w:hAnsi="Arial" w:eastAsia="Arial" w:cs="Arial"/>
      <w:b/>
      <w:bCs/>
      <w:sz w:val="24"/>
      <w:szCs w:val="24"/>
    </w:rPr>
  </w:style>
  <w:style w:type="character" w:styleId="889">
    <w:name w:val="Heading 6 Char"/>
    <w:basedOn w:val="1042"/>
    <w:link w:val="1038"/>
    <w:uiPriority w:val="9"/>
    <w:rPr>
      <w:rFonts w:ascii="Arial" w:hAnsi="Arial" w:eastAsia="Arial" w:cs="Arial"/>
      <w:b/>
      <w:bCs/>
      <w:sz w:val="22"/>
      <w:szCs w:val="22"/>
    </w:rPr>
  </w:style>
  <w:style w:type="character" w:styleId="890">
    <w:name w:val="Heading 7 Char"/>
    <w:basedOn w:val="1042"/>
    <w:link w:val="103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91">
    <w:name w:val="Heading 8 Char"/>
    <w:basedOn w:val="1042"/>
    <w:link w:val="1040"/>
    <w:uiPriority w:val="9"/>
    <w:rPr>
      <w:rFonts w:ascii="Arial" w:hAnsi="Arial" w:eastAsia="Arial" w:cs="Arial"/>
      <w:i/>
      <w:iCs/>
      <w:sz w:val="22"/>
      <w:szCs w:val="22"/>
    </w:rPr>
  </w:style>
  <w:style w:type="character" w:styleId="892">
    <w:name w:val="Heading 9 Char"/>
    <w:basedOn w:val="1042"/>
    <w:link w:val="1041"/>
    <w:uiPriority w:val="9"/>
    <w:rPr>
      <w:rFonts w:ascii="Arial" w:hAnsi="Arial" w:eastAsia="Arial" w:cs="Arial"/>
      <w:i/>
      <w:iCs/>
      <w:sz w:val="21"/>
      <w:szCs w:val="21"/>
    </w:rPr>
  </w:style>
  <w:style w:type="character" w:styleId="893">
    <w:name w:val="Title Char"/>
    <w:basedOn w:val="1042"/>
    <w:link w:val="1088"/>
    <w:uiPriority w:val="10"/>
    <w:rPr>
      <w:sz w:val="48"/>
      <w:szCs w:val="48"/>
    </w:rPr>
  </w:style>
  <w:style w:type="character" w:styleId="894">
    <w:name w:val="Subtitle Char"/>
    <w:basedOn w:val="1042"/>
    <w:link w:val="1117"/>
    <w:uiPriority w:val="11"/>
    <w:rPr>
      <w:sz w:val="24"/>
      <w:szCs w:val="24"/>
    </w:rPr>
  </w:style>
  <w:style w:type="paragraph" w:styleId="895">
    <w:name w:val="Quote"/>
    <w:basedOn w:val="1032"/>
    <w:next w:val="1032"/>
    <w:link w:val="896"/>
    <w:uiPriority w:val="29"/>
    <w:qFormat/>
    <w:pPr>
      <w:ind w:left="720" w:right="720"/>
    </w:pPr>
    <w:rPr>
      <w:i/>
    </w:rPr>
  </w:style>
  <w:style w:type="character" w:styleId="896">
    <w:name w:val="Quote Char"/>
    <w:link w:val="895"/>
    <w:uiPriority w:val="29"/>
    <w:rPr>
      <w:i/>
    </w:rPr>
  </w:style>
  <w:style w:type="paragraph" w:styleId="897">
    <w:name w:val="Intense Quote"/>
    <w:basedOn w:val="1032"/>
    <w:next w:val="1032"/>
    <w:link w:val="89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98">
    <w:name w:val="Intense Quote Char"/>
    <w:link w:val="897"/>
    <w:uiPriority w:val="30"/>
    <w:rPr>
      <w:i/>
    </w:rPr>
  </w:style>
  <w:style w:type="character" w:styleId="899">
    <w:name w:val="Header Char"/>
    <w:basedOn w:val="1042"/>
    <w:link w:val="1064"/>
    <w:uiPriority w:val="99"/>
  </w:style>
  <w:style w:type="character" w:styleId="900">
    <w:name w:val="Footer Char"/>
    <w:basedOn w:val="1042"/>
    <w:link w:val="1061"/>
    <w:uiPriority w:val="99"/>
  </w:style>
  <w:style w:type="character" w:styleId="901">
    <w:name w:val="Caption Char"/>
    <w:basedOn w:val="1157"/>
    <w:link w:val="1061"/>
    <w:uiPriority w:val="99"/>
  </w:style>
  <w:style w:type="table" w:styleId="902">
    <w:name w:val="Table Grid Light"/>
    <w:basedOn w:val="104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03">
    <w:name w:val="Plain Table 1"/>
    <w:basedOn w:val="104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4">
    <w:name w:val="Plain Table 2"/>
    <w:basedOn w:val="104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5">
    <w:name w:val="Plain Table 3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06">
    <w:name w:val="Plain Table 4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Plain Table 5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08">
    <w:name w:val="Grid Table 1 Light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Grid Table 1 Light - Accent 1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Grid Table 1 Light - Accent 2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Grid Table 1 Light - Accent 3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Grid Table 1 Light - Accent 4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Grid Table 1 Light - Accent 5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Grid Table 1 Light - Accent 6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Grid Table 2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>
    <w:name w:val="Grid Table 2 - Accent 1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Grid Table 2 - Accent 2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Grid Table 2 - Accent 3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Grid Table 2 - Accent 4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Grid Table 2 - Accent 5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Grid Table 2 - Accent 6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>
    <w:name w:val="Grid Table 3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>
    <w:name w:val="Grid Table 3 - Accent 1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>
    <w:name w:val="Grid Table 3 - Accent 2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Grid Table 3 - Accent 3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Grid Table 3 - Accent 4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Grid Table 3 - Accent 5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Grid Table 3 - Accent 6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Grid Table 4"/>
    <w:basedOn w:val="10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30">
    <w:name w:val="Grid Table 4 - Accent 1"/>
    <w:basedOn w:val="10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31">
    <w:name w:val="Grid Table 4 - Accent 2"/>
    <w:basedOn w:val="10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32">
    <w:name w:val="Grid Table 4 - Accent 3"/>
    <w:basedOn w:val="10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33">
    <w:name w:val="Grid Table 4 - Accent 4"/>
    <w:basedOn w:val="10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34">
    <w:name w:val="Grid Table 4 - Accent 5"/>
    <w:basedOn w:val="10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35">
    <w:name w:val="Grid Table 4 - Accent 6"/>
    <w:basedOn w:val="10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36">
    <w:name w:val="Grid Table 5 Dark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37">
    <w:name w:val="Grid Table 5 Dark- Accent 1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938">
    <w:name w:val="Grid Table 5 Dark - Accent 2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39">
    <w:name w:val="Grid Table 5 Dark - Accent 3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40">
    <w:name w:val="Grid Table 5 Dark- Accent 4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41">
    <w:name w:val="Grid Table 5 Dark - Accent 5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942">
    <w:name w:val="Grid Table 5 Dark - Accent 6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43">
    <w:name w:val="Grid Table 6 Colorful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44">
    <w:name w:val="Grid Table 6 Colorful - Accent 1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45">
    <w:name w:val="Grid Table 6 Colorful - Accent 2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46">
    <w:name w:val="Grid Table 6 Colorful - Accent 3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7">
    <w:name w:val="Grid Table 6 Colorful - Accent 4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8">
    <w:name w:val="Grid Table 6 Colorful - Accent 5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9">
    <w:name w:val="Grid Table 6 Colorful - Accent 6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0">
    <w:name w:val="Grid Table 7 Colorful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>
    <w:name w:val="Grid Table 7 Colorful - Accent 1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>
    <w:name w:val="Grid Table 7 Colorful - Accent 2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3">
    <w:name w:val="Grid Table 7 Colorful - Accent 3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>
    <w:name w:val="Grid Table 7 Colorful - Accent 4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>
    <w:name w:val="Grid Table 7 Colorful - Accent 5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Grid Table 7 Colorful - Accent 6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>
    <w:name w:val="List Table 1 Light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>
    <w:name w:val="List Table 1 Light - Accent 1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>
    <w:name w:val="List Table 1 Light - Accent 2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>
    <w:name w:val="List Table 1 Light - Accent 3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List Table 1 Light - Accent 4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List Table 1 Light - Accent 5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List Table 1 Light - Accent 6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List Table 2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65">
    <w:name w:val="List Table 2 - Accent 1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66">
    <w:name w:val="List Table 2 - Accent 2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67">
    <w:name w:val="List Table 2 - Accent 3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68">
    <w:name w:val="List Table 2 - Accent 4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69">
    <w:name w:val="List Table 2 - Accent 5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70">
    <w:name w:val="List Table 2 - Accent 6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71">
    <w:name w:val="List Table 3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2">
    <w:name w:val="List Table 3 - Accent 1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3">
    <w:name w:val="List Table 3 - Accent 2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4">
    <w:name w:val="List Table 3 - Accent 3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5">
    <w:name w:val="List Table 3 - Accent 4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6">
    <w:name w:val="List Table 3 - Accent 5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7">
    <w:name w:val="List Table 3 - Accent 6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8">
    <w:name w:val="List Table 4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>
    <w:name w:val="List Table 4 - Accent 1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>
    <w:name w:val="List Table 4 - Accent 2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>
    <w:name w:val="List Table 4 - Accent 3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>
    <w:name w:val="List Table 4 - Accent 4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>
    <w:name w:val="List Table 4 - Accent 5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>
    <w:name w:val="List Table 4 - Accent 6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>
    <w:name w:val="List Table 5 Dark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6">
    <w:name w:val="List Table 5 Dark - Accent 1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7">
    <w:name w:val="List Table 5 Dark - Accent 2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8">
    <w:name w:val="List Table 5 Dark - Accent 3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9">
    <w:name w:val="List Table 5 Dark - Accent 4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0">
    <w:name w:val="List Table 5 Dark - Accent 5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1">
    <w:name w:val="List Table 5 Dark - Accent 6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2">
    <w:name w:val="List Table 6 Colorful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93">
    <w:name w:val="List Table 6 Colorful - Accent 1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94">
    <w:name w:val="List Table 6 Colorful - Accent 2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95">
    <w:name w:val="List Table 6 Colorful - Accent 3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96">
    <w:name w:val="List Table 6 Colorful - Accent 4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97">
    <w:name w:val="List Table 6 Colorful - Accent 5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98">
    <w:name w:val="List Table 6 Colorful - Accent 6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99">
    <w:name w:val="List Table 7 Colorful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00">
    <w:name w:val="List Table 7 Colorful - Accent 1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001">
    <w:name w:val="List Table 7 Colorful - Accent 2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02">
    <w:name w:val="List Table 7 Colorful - Accent 3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03">
    <w:name w:val="List Table 7 Colorful - Accent 4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04">
    <w:name w:val="List Table 7 Colorful - Accent 5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005">
    <w:name w:val="List Table 7 Colorful - Accent 6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06">
    <w:name w:val="Lined - Accent"/>
    <w:basedOn w:val="10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07">
    <w:name w:val="Lined - Accent 1"/>
    <w:basedOn w:val="10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08">
    <w:name w:val="Lined - Accent 2"/>
    <w:basedOn w:val="10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09">
    <w:name w:val="Lined - Accent 3"/>
    <w:basedOn w:val="10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10">
    <w:name w:val="Lined - Accent 4"/>
    <w:basedOn w:val="10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11">
    <w:name w:val="Lined - Accent 5"/>
    <w:basedOn w:val="10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12">
    <w:name w:val="Lined - Accent 6"/>
    <w:basedOn w:val="10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13">
    <w:name w:val="Bordered &amp; Lined - Accent"/>
    <w:basedOn w:val="10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4">
    <w:name w:val="Bordered &amp; Lined - Accent 1"/>
    <w:basedOn w:val="10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15">
    <w:name w:val="Bordered &amp; Lined - Accent 2"/>
    <w:basedOn w:val="10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16">
    <w:name w:val="Bordered &amp; Lined - Accent 3"/>
    <w:basedOn w:val="10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17">
    <w:name w:val="Bordered &amp; Lined - Accent 4"/>
    <w:basedOn w:val="10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18">
    <w:name w:val="Bordered &amp; Lined - Accent 5"/>
    <w:basedOn w:val="10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19">
    <w:name w:val="Bordered &amp; Lined - Accent 6"/>
    <w:basedOn w:val="10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20">
    <w:name w:val="Bordered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21">
    <w:name w:val="Bordered - Accent 1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22">
    <w:name w:val="Bordered - Accent 2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23">
    <w:name w:val="Bordered - Accent 3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24">
    <w:name w:val="Bordered - Accent 4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25">
    <w:name w:val="Bordered - Accent 5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26">
    <w:name w:val="Bordered - Accent 6"/>
    <w:basedOn w:val="10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27">
    <w:name w:val="Footnote Text Char"/>
    <w:link w:val="1049"/>
    <w:uiPriority w:val="99"/>
    <w:rPr>
      <w:sz w:val="18"/>
    </w:rPr>
  </w:style>
  <w:style w:type="paragraph" w:styleId="1028">
    <w:name w:val="endnote text"/>
    <w:basedOn w:val="1032"/>
    <w:link w:val="1029"/>
    <w:uiPriority w:val="99"/>
    <w:semiHidden/>
    <w:unhideWhenUsed/>
    <w:pPr>
      <w:spacing w:after="0" w:line="240" w:lineRule="auto"/>
    </w:pPr>
    <w:rPr>
      <w:sz w:val="20"/>
    </w:rPr>
  </w:style>
  <w:style w:type="character" w:styleId="1029">
    <w:name w:val="Endnote Text Char"/>
    <w:link w:val="1028"/>
    <w:uiPriority w:val="99"/>
    <w:rPr>
      <w:sz w:val="20"/>
    </w:rPr>
  </w:style>
  <w:style w:type="character" w:styleId="1030">
    <w:name w:val="endnote reference"/>
    <w:basedOn w:val="1042"/>
    <w:uiPriority w:val="99"/>
    <w:semiHidden/>
    <w:unhideWhenUsed/>
    <w:rPr>
      <w:vertAlign w:val="superscript"/>
    </w:rPr>
  </w:style>
  <w:style w:type="paragraph" w:styleId="1031">
    <w:name w:val="table of figures"/>
    <w:basedOn w:val="1032"/>
    <w:next w:val="1032"/>
    <w:uiPriority w:val="99"/>
    <w:unhideWhenUsed/>
    <w:pPr>
      <w:spacing w:after="0" w:afterAutospacing="0"/>
    </w:pPr>
  </w:style>
  <w:style w:type="paragraph" w:styleId="1032" w:default="1">
    <w:name w:val="Normal"/>
    <w:qFormat/>
    <w:rPr>
      <w:sz w:val="24"/>
      <w:szCs w:val="24"/>
      <w:lang w:eastAsia="ru-RU"/>
    </w:rPr>
  </w:style>
  <w:style w:type="paragraph" w:styleId="1033">
    <w:name w:val="Heading 1"/>
    <w:basedOn w:val="1032"/>
    <w:next w:val="1032"/>
    <w:link w:val="1078"/>
    <w:qFormat/>
    <w:pPr>
      <w:ind w:firstLine="284"/>
      <w:keepNext/>
      <w:outlineLvl w:val="0"/>
    </w:pPr>
  </w:style>
  <w:style w:type="paragraph" w:styleId="1034">
    <w:name w:val="Heading 2"/>
    <w:basedOn w:val="1032"/>
    <w:next w:val="1032"/>
    <w:link w:val="1074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1035">
    <w:name w:val="Heading 3"/>
    <w:basedOn w:val="1032"/>
    <w:next w:val="1032"/>
    <w:link w:val="1094"/>
    <w:qFormat/>
    <w:pPr>
      <w:ind w:left="1439"/>
      <w:keepNext/>
      <w:spacing w:line="360" w:lineRule="auto"/>
      <w:outlineLvl w:val="2"/>
    </w:pPr>
    <w:rPr>
      <w:rFonts w:ascii="Cambria" w:hAnsi="Cambria"/>
      <w:b/>
      <w:bCs/>
      <w:sz w:val="26"/>
      <w:szCs w:val="26"/>
    </w:rPr>
  </w:style>
  <w:style w:type="paragraph" w:styleId="1036">
    <w:name w:val="Heading 4"/>
    <w:basedOn w:val="1032"/>
    <w:next w:val="1032"/>
    <w:link w:val="1095"/>
    <w:qFormat/>
    <w:pPr>
      <w:ind w:left="720" w:firstLine="720"/>
      <w:keepNext/>
      <w:outlineLvl w:val="3"/>
    </w:pPr>
    <w:rPr>
      <w:rFonts w:ascii="Calibri" w:hAnsi="Calibri"/>
      <w:b/>
      <w:bCs/>
      <w:sz w:val="28"/>
      <w:szCs w:val="28"/>
    </w:rPr>
  </w:style>
  <w:style w:type="paragraph" w:styleId="1037">
    <w:name w:val="Heading 5"/>
    <w:basedOn w:val="1032"/>
    <w:next w:val="1032"/>
    <w:link w:val="1096"/>
    <w:qFormat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1038">
    <w:name w:val="Heading 6"/>
    <w:basedOn w:val="1032"/>
    <w:next w:val="1032"/>
    <w:link w:val="1097"/>
    <w:qFormat/>
    <w:pPr>
      <w:keepNext/>
      <w:outlineLvl w:val="5"/>
    </w:pPr>
    <w:rPr>
      <w:rFonts w:ascii="Calibri" w:hAnsi="Calibri"/>
      <w:b/>
      <w:bCs/>
      <w:sz w:val="20"/>
      <w:szCs w:val="20"/>
    </w:rPr>
  </w:style>
  <w:style w:type="paragraph" w:styleId="1039">
    <w:name w:val="Heading 7"/>
    <w:basedOn w:val="1032"/>
    <w:next w:val="1032"/>
    <w:link w:val="1098"/>
    <w:qFormat/>
    <w:pPr>
      <w:jc w:val="center"/>
      <w:keepNext/>
      <w:outlineLvl w:val="6"/>
    </w:pPr>
    <w:rPr>
      <w:rFonts w:ascii="Calibri" w:hAnsi="Calibri"/>
    </w:rPr>
  </w:style>
  <w:style w:type="paragraph" w:styleId="1040">
    <w:name w:val="Heading 8"/>
    <w:basedOn w:val="1032"/>
    <w:next w:val="1032"/>
    <w:link w:val="1099"/>
    <w:qFormat/>
    <w:pPr>
      <w:ind w:left="720" w:firstLine="720"/>
      <w:jc w:val="center"/>
      <w:keepNext/>
      <w:outlineLvl w:val="7"/>
    </w:pPr>
    <w:rPr>
      <w:rFonts w:ascii="Calibri" w:hAnsi="Calibri"/>
      <w:i/>
      <w:iCs/>
    </w:rPr>
  </w:style>
  <w:style w:type="paragraph" w:styleId="1041">
    <w:name w:val="Heading 9"/>
    <w:basedOn w:val="1032"/>
    <w:next w:val="1032"/>
    <w:link w:val="1075"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styleId="1042" w:default="1">
    <w:name w:val="Default Paragraph Font"/>
    <w:uiPriority w:val="1"/>
    <w:semiHidden/>
    <w:unhideWhenUsed/>
  </w:style>
  <w:style w:type="table" w:styleId="104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44" w:default="1">
    <w:name w:val="No List"/>
    <w:uiPriority w:val="99"/>
    <w:semiHidden/>
    <w:unhideWhenUsed/>
  </w:style>
  <w:style w:type="paragraph" w:styleId="1045">
    <w:name w:val="Normal (Web)"/>
    <w:basedOn w:val="1032"/>
    <w:uiPriority w:val="99"/>
    <w:pPr>
      <w:spacing w:before="100" w:beforeAutospacing="1" w:after="100" w:afterAutospacing="1"/>
    </w:pPr>
  </w:style>
  <w:style w:type="paragraph" w:styleId="1046">
    <w:name w:val="List 2"/>
    <w:basedOn w:val="1032"/>
    <w:pPr>
      <w:ind w:left="566" w:hanging="283"/>
    </w:pPr>
  </w:style>
  <w:style w:type="paragraph" w:styleId="1047">
    <w:name w:val="Body Text Indent 2"/>
    <w:basedOn w:val="1032"/>
    <w:link w:val="1101"/>
    <w:pPr>
      <w:ind w:left="283"/>
      <w:spacing w:after="120" w:line="480" w:lineRule="auto"/>
    </w:pPr>
  </w:style>
  <w:style w:type="character" w:styleId="1048">
    <w:name w:val="Strong"/>
    <w:uiPriority w:val="22"/>
    <w:qFormat/>
    <w:rPr>
      <w:b/>
      <w:bCs/>
    </w:rPr>
  </w:style>
  <w:style w:type="paragraph" w:styleId="1049">
    <w:name w:val="footnote text"/>
    <w:basedOn w:val="1032"/>
    <w:link w:val="1090"/>
    <w:qFormat/>
    <w:rPr>
      <w:sz w:val="20"/>
      <w:szCs w:val="20"/>
    </w:rPr>
  </w:style>
  <w:style w:type="character" w:styleId="1050">
    <w:name w:val="footnote reference"/>
    <w:link w:val="1432"/>
    <w:rPr>
      <w:vertAlign w:val="superscript"/>
    </w:rPr>
  </w:style>
  <w:style w:type="paragraph" w:styleId="1051">
    <w:name w:val="Balloon Text"/>
    <w:basedOn w:val="1032"/>
    <w:link w:val="1358"/>
    <w:semiHidden/>
    <w:rPr>
      <w:rFonts w:ascii="Tahoma" w:hAnsi="Tahoma" w:cs="Tahoma"/>
      <w:sz w:val="16"/>
      <w:szCs w:val="16"/>
    </w:rPr>
  </w:style>
  <w:style w:type="paragraph" w:styleId="1052">
    <w:name w:val="Body Text 2"/>
    <w:basedOn w:val="1032"/>
    <w:link w:val="1104"/>
    <w:pPr>
      <w:spacing w:after="120" w:line="480" w:lineRule="auto"/>
    </w:pPr>
  </w:style>
  <w:style w:type="paragraph" w:styleId="1053">
    <w:name w:val="Body Text"/>
    <w:basedOn w:val="1032"/>
    <w:link w:val="1054"/>
    <w:pPr>
      <w:spacing w:after="120"/>
    </w:pPr>
  </w:style>
  <w:style w:type="character" w:styleId="1054" w:customStyle="1">
    <w:name w:val="Основной текст Знак"/>
    <w:link w:val="1053"/>
    <w:rPr>
      <w:sz w:val="24"/>
      <w:szCs w:val="24"/>
      <w:lang w:val="ru-RU" w:eastAsia="ru-RU" w:bidi="ar-SA"/>
    </w:rPr>
  </w:style>
  <w:style w:type="character" w:styleId="1055">
    <w:name w:val="annotation reference"/>
    <w:semiHidden/>
    <w:rPr>
      <w:sz w:val="16"/>
      <w:szCs w:val="16"/>
    </w:rPr>
  </w:style>
  <w:style w:type="paragraph" w:styleId="1056">
    <w:name w:val="annotation text"/>
    <w:basedOn w:val="1032"/>
    <w:link w:val="1372"/>
    <w:semiHidden/>
    <w:rPr>
      <w:sz w:val="20"/>
      <w:szCs w:val="20"/>
    </w:rPr>
  </w:style>
  <w:style w:type="paragraph" w:styleId="1057">
    <w:name w:val="annotation subject"/>
    <w:basedOn w:val="1056"/>
    <w:next w:val="1056"/>
    <w:link w:val="1373"/>
    <w:semiHidden/>
    <w:rPr>
      <w:b/>
      <w:bCs/>
    </w:rPr>
  </w:style>
  <w:style w:type="table" w:styleId="1058">
    <w:name w:val="Table Grid"/>
    <w:basedOn w:val="1043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59" w:customStyle="1">
    <w:name w:val="Знак"/>
    <w:basedOn w:val="1032"/>
    <w:pPr>
      <w:spacing w:after="160" w:line="240" w:lineRule="exact"/>
    </w:pPr>
    <w:rPr>
      <w:rFonts w:ascii="Verdana" w:hAnsi="Verdana"/>
      <w:sz w:val="20"/>
      <w:szCs w:val="20"/>
    </w:rPr>
  </w:style>
  <w:style w:type="table" w:styleId="1060">
    <w:name w:val="Table Grid 1"/>
    <w:basedOn w:val="1043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Col">
      <w:rPr>
        <w:i/>
        <w:iCs/>
      </w:rPr>
    </w:tblStylePr>
    <w:tblStylePr w:type="lastRow">
      <w:rPr>
        <w:i/>
        <w:iCs/>
      </w:rPr>
    </w:tblStylePr>
  </w:style>
  <w:style w:type="paragraph" w:styleId="1061">
    <w:name w:val="Footer"/>
    <w:basedOn w:val="1032"/>
    <w:link w:val="1072"/>
    <w:uiPriority w:val="99"/>
    <w:pPr>
      <w:tabs>
        <w:tab w:val="center" w:pos="4677" w:leader="none"/>
        <w:tab w:val="right" w:pos="9355" w:leader="none"/>
      </w:tabs>
    </w:pPr>
  </w:style>
  <w:style w:type="character" w:styleId="1062">
    <w:name w:val="page number"/>
    <w:basedOn w:val="1042"/>
  </w:style>
  <w:style w:type="paragraph" w:styleId="1063" w:customStyle="1">
    <w:name w:val="Знак2"/>
    <w:basedOn w:val="1032"/>
    <w:pPr>
      <w:spacing w:after="160" w:line="240" w:lineRule="exact"/>
      <w:tabs>
        <w:tab w:val="left" w:pos="708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1064">
    <w:name w:val="Header"/>
    <w:basedOn w:val="1032"/>
    <w:link w:val="1076"/>
    <w:pPr>
      <w:tabs>
        <w:tab w:val="center" w:pos="4677" w:leader="none"/>
        <w:tab w:val="right" w:pos="9355" w:leader="none"/>
      </w:tabs>
    </w:pPr>
  </w:style>
  <w:style w:type="paragraph" w:styleId="1065">
    <w:name w:val="Body Text Indent"/>
    <w:basedOn w:val="1032"/>
    <w:link w:val="1066"/>
    <w:pPr>
      <w:ind w:left="283"/>
      <w:spacing w:after="120"/>
    </w:pPr>
  </w:style>
  <w:style w:type="character" w:styleId="1066" w:customStyle="1">
    <w:name w:val="Основной текст с отступом Знак"/>
    <w:link w:val="1065"/>
    <w:rPr>
      <w:sz w:val="24"/>
      <w:szCs w:val="24"/>
    </w:rPr>
  </w:style>
  <w:style w:type="paragraph" w:styleId="1067" w:customStyle="1">
    <w:name w:val="Основной текст с отступом 31"/>
    <w:basedOn w:val="1032"/>
    <w:pPr>
      <w:ind w:right="-185" w:firstLine="540"/>
      <w:jc w:val="both"/>
    </w:pPr>
    <w:rPr>
      <w:lang w:eastAsia="ar-SA"/>
    </w:rPr>
  </w:style>
  <w:style w:type="paragraph" w:styleId="1068" w:customStyle="1">
    <w:name w:val="Основной текст с отступом 21"/>
    <w:basedOn w:val="1032"/>
    <w:pPr>
      <w:ind w:firstLine="540"/>
      <w:jc w:val="center"/>
    </w:pPr>
    <w:rPr>
      <w:b/>
      <w:sz w:val="32"/>
      <w:szCs w:val="20"/>
      <w:lang w:eastAsia="ar-SA"/>
    </w:rPr>
  </w:style>
  <w:style w:type="paragraph" w:styleId="1069" w:customStyle="1">
    <w:name w:val="Текст1"/>
    <w:basedOn w:val="1032"/>
    <w:rPr>
      <w:rFonts w:ascii="Courier New" w:hAnsi="Courier New"/>
      <w:sz w:val="20"/>
      <w:szCs w:val="20"/>
      <w:lang w:eastAsia="ar-SA"/>
    </w:rPr>
  </w:style>
  <w:style w:type="paragraph" w:styleId="1070" w:customStyle="1">
    <w:name w:val="ConsNormal"/>
    <w:pPr>
      <w:ind w:right="19772" w:firstLine="720"/>
      <w:widowControl w:val="off"/>
    </w:pPr>
    <w:rPr>
      <w:rFonts w:ascii="Arial" w:hAnsi="Arial" w:cs="Arial"/>
      <w:sz w:val="22"/>
      <w:szCs w:val="22"/>
      <w:lang w:eastAsia="ar-SA"/>
    </w:rPr>
  </w:style>
  <w:style w:type="paragraph" w:styleId="1071" w:customStyle="1">
    <w:name w:val="Цитата1"/>
    <w:basedOn w:val="1032"/>
    <w:pPr>
      <w:ind w:left="57" w:right="113"/>
      <w:jc w:val="both"/>
    </w:pPr>
    <w:rPr>
      <w:sz w:val="28"/>
      <w:lang w:eastAsia="ar-SA"/>
    </w:rPr>
  </w:style>
  <w:style w:type="character" w:styleId="1072" w:customStyle="1">
    <w:name w:val="Нижний колонтитул Знак"/>
    <w:link w:val="1061"/>
    <w:uiPriority w:val="99"/>
    <w:rPr>
      <w:sz w:val="24"/>
      <w:szCs w:val="24"/>
    </w:rPr>
  </w:style>
  <w:style w:type="character" w:styleId="1073">
    <w:name w:val="Hyperlink"/>
    <w:uiPriority w:val="99"/>
    <w:unhideWhenUsed/>
    <w:rPr>
      <w:color w:val="0000ff"/>
      <w:u w:val="single"/>
    </w:rPr>
  </w:style>
  <w:style w:type="character" w:styleId="1074" w:customStyle="1">
    <w:name w:val="Заголовок 2 Знак"/>
    <w:link w:val="1034"/>
    <w:rPr>
      <w:rFonts w:ascii="Cambria" w:hAnsi="Cambria"/>
      <w:b/>
      <w:bCs/>
      <w:i/>
      <w:iCs/>
      <w:sz w:val="28"/>
      <w:szCs w:val="28"/>
    </w:rPr>
  </w:style>
  <w:style w:type="character" w:styleId="1075" w:customStyle="1">
    <w:name w:val="Заголовок 9 Знак"/>
    <w:link w:val="1041"/>
    <w:rPr>
      <w:rFonts w:ascii="Cambria" w:hAnsi="Cambria"/>
      <w:sz w:val="22"/>
      <w:szCs w:val="22"/>
    </w:rPr>
  </w:style>
  <w:style w:type="character" w:styleId="1076" w:customStyle="1">
    <w:name w:val="Верхний колонтитул Знак"/>
    <w:link w:val="1064"/>
    <w:rPr>
      <w:sz w:val="24"/>
      <w:szCs w:val="24"/>
    </w:rPr>
  </w:style>
  <w:style w:type="paragraph" w:styleId="1077" w:customStyle="1">
    <w:name w:val="Default"/>
    <w:rPr>
      <w:color w:val="000000"/>
      <w:sz w:val="24"/>
      <w:szCs w:val="24"/>
      <w:lang w:eastAsia="ru-RU"/>
    </w:rPr>
  </w:style>
  <w:style w:type="character" w:styleId="1078" w:customStyle="1">
    <w:name w:val="Заголовок 1 Знак"/>
    <w:link w:val="1033"/>
    <w:rPr>
      <w:sz w:val="24"/>
      <w:szCs w:val="24"/>
    </w:rPr>
  </w:style>
  <w:style w:type="paragraph" w:styleId="1079">
    <w:name w:val="No Spacing"/>
    <w:link w:val="1152"/>
    <w:uiPriority w:val="1"/>
    <w:qFormat/>
    <w:rPr>
      <w:rFonts w:ascii="Calibri" w:hAnsi="Calibri" w:eastAsia="Calibri"/>
      <w:sz w:val="22"/>
      <w:szCs w:val="22"/>
      <w:lang w:eastAsia="en-US"/>
    </w:rPr>
  </w:style>
  <w:style w:type="character" w:styleId="1080" w:customStyle="1">
    <w:name w:val="Основной текст (2)_"/>
    <w:link w:val="1083"/>
    <w:rPr>
      <w:rFonts w:ascii="Century Schoolbook" w:hAnsi="Century Schoolbook" w:eastAsia="Century Schoolbook" w:cs="Century Schoolbook"/>
      <w:sz w:val="21"/>
      <w:szCs w:val="21"/>
      <w:shd w:val="clear" w:color="auto" w:fill="ffffff"/>
    </w:rPr>
  </w:style>
  <w:style w:type="character" w:styleId="1081" w:customStyle="1">
    <w:name w:val="Основной текст (2) + 9 pt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character" w:styleId="1082" w:customStyle="1">
    <w:name w:val="Основной текст (2) + 9 pt;Малые прописные"/>
    <w:rPr>
      <w:rFonts w:ascii="Century Schoolbook" w:hAnsi="Century Schoolbook" w:eastAsia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paragraph" w:styleId="1083" w:customStyle="1">
    <w:name w:val="Основной текст (2)"/>
    <w:basedOn w:val="1032"/>
    <w:link w:val="1080"/>
    <w:pPr>
      <w:ind w:hanging="600"/>
      <w:spacing w:after="1680" w:line="221" w:lineRule="exact"/>
      <w:shd w:val="clear" w:color="auto" w:fill="ffffff"/>
      <w:widowControl w:val="off"/>
    </w:pPr>
    <w:rPr>
      <w:rFonts w:ascii="Century Schoolbook" w:hAnsi="Century Schoolbook" w:eastAsia="Century Schoolbook"/>
      <w:sz w:val="21"/>
      <w:szCs w:val="21"/>
    </w:rPr>
  </w:style>
  <w:style w:type="table" w:styleId="1084" w:customStyle="1">
    <w:name w:val="Сетка таблицы1"/>
    <w:basedOn w:val="1043"/>
    <w:next w:val="1058"/>
    <w:uiPriority w:val="39"/>
    <w:qFormat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85">
    <w:name w:val="List Paragraph"/>
    <w:basedOn w:val="1032"/>
    <w:link w:val="1091"/>
    <w:uiPriority w:val="34"/>
    <w:qFormat/>
    <w:pPr>
      <w:ind w:left="708"/>
    </w:pPr>
  </w:style>
  <w:style w:type="paragraph" w:styleId="1086" w:customStyle="1">
    <w:name w:val="ConsPlusNormal"/>
    <w:pPr>
      <w:widowControl w:val="off"/>
    </w:pPr>
    <w:rPr>
      <w:rFonts w:ascii="Calibri" w:hAnsi="Calibri" w:cs="Calibri"/>
      <w:sz w:val="22"/>
      <w:lang w:eastAsia="ru-RU"/>
    </w:rPr>
  </w:style>
  <w:style w:type="character" w:styleId="1087">
    <w:name w:val="Emphasis"/>
    <w:uiPriority w:val="20"/>
    <w:qFormat/>
    <w:rPr>
      <w:i/>
      <w:iCs/>
    </w:rPr>
  </w:style>
  <w:style w:type="paragraph" w:styleId="1088">
    <w:name w:val="Title"/>
    <w:basedOn w:val="1032"/>
    <w:next w:val="1032"/>
    <w:link w:val="1089"/>
    <w:qFormat/>
    <w:pPr>
      <w:jc w:val="center"/>
      <w:spacing w:before="240" w:after="60"/>
      <w:outlineLvl w:val="0"/>
    </w:pPr>
    <w:rPr>
      <w:rFonts w:ascii="Calibri Light" w:hAnsi="Calibri Light"/>
      <w:b/>
      <w:bCs/>
      <w:sz w:val="32"/>
      <w:szCs w:val="32"/>
    </w:rPr>
  </w:style>
  <w:style w:type="character" w:styleId="1089" w:customStyle="1">
    <w:name w:val="Заголовок Знак"/>
    <w:link w:val="1088"/>
    <w:rPr>
      <w:rFonts w:ascii="Calibri Light" w:hAnsi="Calibri Light" w:eastAsia="Times New Roman" w:cs="Times New Roman"/>
      <w:b/>
      <w:bCs/>
      <w:sz w:val="32"/>
      <w:szCs w:val="32"/>
    </w:rPr>
  </w:style>
  <w:style w:type="character" w:styleId="1090" w:customStyle="1">
    <w:name w:val="Текст сноски Знак"/>
    <w:link w:val="1049"/>
    <w:qFormat/>
  </w:style>
  <w:style w:type="character" w:styleId="1091" w:customStyle="1">
    <w:name w:val="Абзац списка Знак"/>
    <w:link w:val="1085"/>
    <w:uiPriority w:val="34"/>
    <w:qFormat/>
    <w:rPr>
      <w:sz w:val="24"/>
      <w:szCs w:val="24"/>
    </w:rPr>
  </w:style>
  <w:style w:type="table" w:styleId="1092" w:customStyle="1">
    <w:name w:val="Сетка таблицы2"/>
    <w:basedOn w:val="1043"/>
    <w:next w:val="1058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93" w:customStyle="1">
    <w:name w:val="Неразрешенное упоминание1"/>
    <w:basedOn w:val="1042"/>
    <w:uiPriority w:val="99"/>
    <w:semiHidden/>
    <w:unhideWhenUsed/>
    <w:rPr>
      <w:color w:val="605e5c"/>
      <w:shd w:val="clear" w:color="auto" w:fill="e1dfdd"/>
    </w:rPr>
  </w:style>
  <w:style w:type="character" w:styleId="1094" w:customStyle="1">
    <w:name w:val="Заголовок 3 Знак"/>
    <w:basedOn w:val="1042"/>
    <w:link w:val="1035"/>
    <w:rPr>
      <w:rFonts w:ascii="Cambria" w:hAnsi="Cambria"/>
      <w:b/>
      <w:bCs/>
      <w:sz w:val="26"/>
      <w:szCs w:val="26"/>
    </w:rPr>
  </w:style>
  <w:style w:type="character" w:styleId="1095" w:customStyle="1">
    <w:name w:val="Заголовок 4 Знак"/>
    <w:basedOn w:val="1042"/>
    <w:link w:val="1036"/>
    <w:rPr>
      <w:rFonts w:ascii="Calibri" w:hAnsi="Calibri"/>
      <w:b/>
      <w:bCs/>
      <w:sz w:val="28"/>
      <w:szCs w:val="28"/>
    </w:rPr>
  </w:style>
  <w:style w:type="character" w:styleId="1096" w:customStyle="1">
    <w:name w:val="Заголовок 5 Знак"/>
    <w:basedOn w:val="1042"/>
    <w:link w:val="1037"/>
    <w:rPr>
      <w:rFonts w:ascii="Calibri" w:hAnsi="Calibri"/>
      <w:b/>
      <w:bCs/>
      <w:i/>
      <w:iCs/>
      <w:sz w:val="26"/>
      <w:szCs w:val="26"/>
    </w:rPr>
  </w:style>
  <w:style w:type="character" w:styleId="1097" w:customStyle="1">
    <w:name w:val="Заголовок 6 Знак"/>
    <w:basedOn w:val="1042"/>
    <w:link w:val="1038"/>
    <w:rPr>
      <w:rFonts w:ascii="Calibri" w:hAnsi="Calibri"/>
      <w:b/>
      <w:bCs/>
    </w:rPr>
  </w:style>
  <w:style w:type="character" w:styleId="1098" w:customStyle="1">
    <w:name w:val="Заголовок 7 Знак"/>
    <w:basedOn w:val="1042"/>
    <w:link w:val="1039"/>
    <w:rPr>
      <w:rFonts w:ascii="Calibri" w:hAnsi="Calibri"/>
      <w:sz w:val="24"/>
      <w:szCs w:val="24"/>
    </w:rPr>
  </w:style>
  <w:style w:type="character" w:styleId="1099" w:customStyle="1">
    <w:name w:val="Заголовок 8 Знак"/>
    <w:basedOn w:val="1042"/>
    <w:link w:val="1040"/>
    <w:rPr>
      <w:rFonts w:ascii="Calibri" w:hAnsi="Calibri"/>
      <w:i/>
      <w:iCs/>
      <w:sz w:val="24"/>
      <w:szCs w:val="24"/>
    </w:rPr>
  </w:style>
  <w:style w:type="paragraph" w:styleId="1100">
    <w:name w:val="Block Text"/>
    <w:basedOn w:val="1032"/>
    <w:pPr>
      <w:ind w:left="720" w:right="185" w:firstLine="720"/>
      <w:jc w:val="both"/>
    </w:pPr>
    <w:rPr>
      <w:rFonts w:ascii="Courier New" w:hAnsi="Courier New"/>
      <w:szCs w:val="20"/>
    </w:rPr>
  </w:style>
  <w:style w:type="character" w:styleId="1101" w:customStyle="1">
    <w:name w:val="Основной текст с отступом 2 Знак"/>
    <w:basedOn w:val="1042"/>
    <w:link w:val="1047"/>
    <w:rPr>
      <w:sz w:val="24"/>
      <w:szCs w:val="24"/>
      <w:lang w:eastAsia="ru-RU"/>
    </w:rPr>
  </w:style>
  <w:style w:type="paragraph" w:styleId="1102">
    <w:name w:val="Body Text Indent 3"/>
    <w:basedOn w:val="1032"/>
    <w:link w:val="1103"/>
    <w:pPr>
      <w:ind w:left="709" w:firstLine="425"/>
      <w:jc w:val="both"/>
    </w:pPr>
    <w:rPr>
      <w:sz w:val="16"/>
      <w:szCs w:val="16"/>
    </w:rPr>
  </w:style>
  <w:style w:type="character" w:styleId="1103" w:customStyle="1">
    <w:name w:val="Основной текст с отступом 3 Знак"/>
    <w:basedOn w:val="1042"/>
    <w:link w:val="1102"/>
    <w:rPr>
      <w:sz w:val="16"/>
      <w:szCs w:val="16"/>
    </w:rPr>
  </w:style>
  <w:style w:type="character" w:styleId="1104" w:customStyle="1">
    <w:name w:val="Основной текст 2 Знак"/>
    <w:basedOn w:val="1042"/>
    <w:link w:val="1052"/>
    <w:rPr>
      <w:sz w:val="24"/>
      <w:szCs w:val="24"/>
      <w:lang w:eastAsia="ru-RU"/>
    </w:rPr>
  </w:style>
  <w:style w:type="paragraph" w:styleId="1105">
    <w:name w:val="Body Text 3"/>
    <w:basedOn w:val="1032"/>
    <w:link w:val="1106"/>
    <w:pPr>
      <w:ind w:right="-108"/>
    </w:pPr>
    <w:rPr>
      <w:sz w:val="16"/>
      <w:szCs w:val="16"/>
    </w:rPr>
  </w:style>
  <w:style w:type="character" w:styleId="1106" w:customStyle="1">
    <w:name w:val="Основной текст 3 Знак"/>
    <w:basedOn w:val="1042"/>
    <w:link w:val="1105"/>
    <w:rPr>
      <w:sz w:val="16"/>
      <w:szCs w:val="16"/>
    </w:rPr>
  </w:style>
  <w:style w:type="paragraph" w:styleId="1107">
    <w:name w:val="toc 1"/>
    <w:basedOn w:val="1032"/>
    <w:next w:val="1032"/>
    <w:uiPriority w:val="39"/>
    <w:pPr>
      <w:numPr>
        <w:ilvl w:val="1"/>
        <w:numId w:val="43"/>
      </w:numPr>
      <w:ind w:left="0" w:right="652" w:firstLine="0"/>
      <w:spacing w:line="360" w:lineRule="auto"/>
      <w:tabs>
        <w:tab w:val="left" w:pos="400" w:leader="none"/>
        <w:tab w:val="right" w:pos="9627" w:leader="dot"/>
      </w:tabs>
    </w:pPr>
    <w:rPr>
      <w:b/>
      <w:iCs/>
      <w:caps/>
      <w:sz w:val="28"/>
      <w:szCs w:val="28"/>
    </w:rPr>
  </w:style>
  <w:style w:type="paragraph" w:styleId="1108">
    <w:name w:val="toc 2"/>
    <w:basedOn w:val="1032"/>
    <w:next w:val="1032"/>
    <w:uiPriority w:val="39"/>
    <w:pPr>
      <w:ind w:left="200"/>
      <w:jc w:val="both"/>
      <w:tabs>
        <w:tab w:val="right" w:pos="9639" w:leader="dot"/>
      </w:tabs>
    </w:pPr>
    <w:rPr>
      <w:sz w:val="20"/>
      <w:szCs w:val="20"/>
    </w:rPr>
  </w:style>
  <w:style w:type="paragraph" w:styleId="1109">
    <w:name w:val="toc 3"/>
    <w:basedOn w:val="1032"/>
    <w:next w:val="1032"/>
    <w:semiHidden/>
    <w:pPr>
      <w:ind w:left="400"/>
    </w:pPr>
    <w:rPr>
      <w:sz w:val="20"/>
      <w:szCs w:val="20"/>
    </w:rPr>
  </w:style>
  <w:style w:type="paragraph" w:styleId="1110">
    <w:name w:val="toc 4"/>
    <w:basedOn w:val="1032"/>
    <w:next w:val="1032"/>
    <w:semiHidden/>
    <w:pPr>
      <w:ind w:left="600"/>
    </w:pPr>
    <w:rPr>
      <w:sz w:val="20"/>
      <w:szCs w:val="20"/>
    </w:rPr>
  </w:style>
  <w:style w:type="paragraph" w:styleId="1111">
    <w:name w:val="toc 5"/>
    <w:basedOn w:val="1032"/>
    <w:next w:val="1032"/>
    <w:semiHidden/>
    <w:pPr>
      <w:ind w:left="800"/>
    </w:pPr>
    <w:rPr>
      <w:sz w:val="20"/>
      <w:szCs w:val="20"/>
    </w:rPr>
  </w:style>
  <w:style w:type="paragraph" w:styleId="1112">
    <w:name w:val="toc 6"/>
    <w:basedOn w:val="1032"/>
    <w:next w:val="1032"/>
    <w:semiHidden/>
    <w:pPr>
      <w:ind w:left="1000"/>
    </w:pPr>
    <w:rPr>
      <w:sz w:val="20"/>
      <w:szCs w:val="20"/>
    </w:rPr>
  </w:style>
  <w:style w:type="paragraph" w:styleId="1113">
    <w:name w:val="toc 7"/>
    <w:basedOn w:val="1032"/>
    <w:next w:val="1032"/>
    <w:semiHidden/>
    <w:pPr>
      <w:ind w:left="1200"/>
    </w:pPr>
    <w:rPr>
      <w:sz w:val="20"/>
      <w:szCs w:val="20"/>
    </w:rPr>
  </w:style>
  <w:style w:type="paragraph" w:styleId="1114">
    <w:name w:val="toc 8"/>
    <w:basedOn w:val="1032"/>
    <w:next w:val="1032"/>
    <w:semiHidden/>
    <w:pPr>
      <w:ind w:left="1400"/>
    </w:pPr>
    <w:rPr>
      <w:sz w:val="20"/>
      <w:szCs w:val="20"/>
    </w:rPr>
  </w:style>
  <w:style w:type="paragraph" w:styleId="1115">
    <w:name w:val="toc 9"/>
    <w:basedOn w:val="1032"/>
    <w:next w:val="1032"/>
    <w:semiHidden/>
    <w:pPr>
      <w:ind w:left="1600"/>
    </w:pPr>
    <w:rPr>
      <w:sz w:val="20"/>
      <w:szCs w:val="20"/>
    </w:rPr>
  </w:style>
  <w:style w:type="character" w:styleId="1116">
    <w:name w:val="FollowedHyperlink"/>
    <w:uiPriority w:val="99"/>
    <w:rPr>
      <w:rFonts w:cs="Times New Roman"/>
      <w:color w:val="800080"/>
      <w:u w:val="single"/>
    </w:rPr>
  </w:style>
  <w:style w:type="paragraph" w:styleId="1117">
    <w:name w:val="Subtitle"/>
    <w:basedOn w:val="1032"/>
    <w:next w:val="1053"/>
    <w:link w:val="1118"/>
    <w:qFormat/>
    <w:pPr>
      <w:jc w:val="center"/>
      <w:spacing w:line="360" w:lineRule="auto"/>
    </w:pPr>
    <w:rPr>
      <w:rFonts w:ascii="Cambria" w:hAnsi="Cambria"/>
    </w:rPr>
  </w:style>
  <w:style w:type="character" w:styleId="1118" w:customStyle="1">
    <w:name w:val="Подзаголовок Знак"/>
    <w:basedOn w:val="1042"/>
    <w:link w:val="1117"/>
    <w:rPr>
      <w:rFonts w:ascii="Cambria" w:hAnsi="Cambria"/>
      <w:sz w:val="24"/>
      <w:szCs w:val="24"/>
    </w:rPr>
  </w:style>
  <w:style w:type="paragraph" w:styleId="1119" w:customStyle="1">
    <w:name w:val="Основной текст 21"/>
    <w:basedOn w:val="1032"/>
    <w:pPr>
      <w:spacing w:after="120" w:line="480" w:lineRule="auto"/>
    </w:pPr>
    <w:rPr>
      <w:lang w:eastAsia="ar-SA"/>
    </w:rPr>
  </w:style>
  <w:style w:type="character" w:styleId="1120" w:customStyle="1">
    <w:name w:val="Символ сноски"/>
    <w:qFormat/>
    <w:rPr>
      <w:rFonts w:cs="Times New Roman"/>
      <w:sz w:val="20"/>
      <w:vertAlign w:val="superscript"/>
    </w:rPr>
  </w:style>
  <w:style w:type="paragraph" w:styleId="1121" w:customStyle="1">
    <w:name w:val="Без интервала1"/>
    <w:rPr>
      <w:rFonts w:ascii="Calibri" w:hAnsi="Calibri"/>
      <w:sz w:val="22"/>
      <w:szCs w:val="22"/>
      <w:lang w:eastAsia="ru-RU"/>
    </w:rPr>
  </w:style>
  <w:style w:type="character" w:styleId="1122" w:customStyle="1">
    <w:name w:val="Основной текст_"/>
    <w:link w:val="1125"/>
    <w:rPr>
      <w:rFonts w:ascii="Century Schoolbook" w:hAnsi="Century Schoolbook" w:eastAsia="Century Schoolbook" w:cs="Century Schoolbook"/>
      <w:sz w:val="19"/>
      <w:szCs w:val="19"/>
      <w:shd w:val="clear" w:color="auto" w:fill="ffffff"/>
    </w:rPr>
  </w:style>
  <w:style w:type="character" w:styleId="1123" w:customStyle="1">
    <w:name w:val="Основной текст3"/>
    <w:basedOn w:val="1122"/>
    <w:rPr>
      <w:rFonts w:ascii="Century Schoolbook" w:hAnsi="Century Schoolbook" w:eastAsia="Century Schoolbook" w:cs="Century Schoolbook"/>
      <w:sz w:val="19"/>
      <w:szCs w:val="19"/>
      <w:shd w:val="clear" w:color="auto" w:fill="ffffff"/>
    </w:rPr>
  </w:style>
  <w:style w:type="character" w:styleId="1124" w:customStyle="1">
    <w:name w:val="Основной текст + Полужирный"/>
    <w:rPr>
      <w:rFonts w:ascii="Century Schoolbook" w:hAnsi="Century Schoolbook" w:eastAsia="Century Schoolbook" w:cs="Century Schoolbook"/>
      <w:b/>
      <w:bCs/>
      <w:sz w:val="19"/>
      <w:szCs w:val="19"/>
      <w:shd w:val="clear" w:color="auto" w:fill="ffffff"/>
    </w:rPr>
  </w:style>
  <w:style w:type="paragraph" w:styleId="1125" w:customStyle="1">
    <w:name w:val="Основной текст19"/>
    <w:basedOn w:val="1032"/>
    <w:link w:val="1122"/>
    <w:pPr>
      <w:ind w:hanging="580"/>
      <w:jc w:val="both"/>
      <w:spacing w:line="250" w:lineRule="exact"/>
      <w:shd w:val="clear" w:color="auto" w:fill="ffffff"/>
    </w:pPr>
    <w:rPr>
      <w:rFonts w:ascii="Century Schoolbook" w:hAnsi="Century Schoolbook" w:eastAsia="Century Schoolbook" w:cs="Century Schoolbook"/>
      <w:sz w:val="19"/>
      <w:szCs w:val="19"/>
      <w:lang w:eastAsia="ja-JP"/>
    </w:rPr>
  </w:style>
  <w:style w:type="character" w:styleId="1126" w:customStyle="1">
    <w:name w:val="Основной текст6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127" w:customStyle="1">
    <w:name w:val="Основной текст9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128" w:customStyle="1">
    <w:name w:val="Основной текст12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styleId="1129" w:customStyle="1">
    <w:name w:val="url"/>
    <w:basedOn w:val="1032"/>
    <w:pPr>
      <w:spacing w:before="100" w:beforeAutospacing="1" w:after="100" w:afterAutospacing="1"/>
    </w:pPr>
  </w:style>
  <w:style w:type="paragraph" w:styleId="1130" w:customStyle="1">
    <w:name w:val="Название1"/>
    <w:basedOn w:val="1032"/>
    <w:pPr>
      <w:spacing w:before="100" w:beforeAutospacing="1" w:after="100" w:afterAutospacing="1"/>
    </w:pPr>
  </w:style>
  <w:style w:type="character" w:styleId="1131" w:customStyle="1">
    <w:name w:val="apple-style-span"/>
    <w:basedOn w:val="1042"/>
  </w:style>
  <w:style w:type="paragraph" w:styleId="1132" w:customStyle="1">
    <w:name w:val="О3fс3fн3fо3fв3fн3fо3fй3f т3fе3fк3fс3fт3f 2"/>
    <w:basedOn w:val="1032"/>
    <w:pPr>
      <w:jc w:val="both"/>
      <w:widowControl w:val="off"/>
    </w:pPr>
  </w:style>
  <w:style w:type="paragraph" w:styleId="1133">
    <w:name w:val="Plain Text"/>
    <w:basedOn w:val="1032"/>
    <w:link w:val="1134"/>
    <w:rPr>
      <w:rFonts w:ascii="Courier New" w:hAnsi="Courier New"/>
      <w:sz w:val="20"/>
      <w:szCs w:val="20"/>
    </w:rPr>
  </w:style>
  <w:style w:type="character" w:styleId="1134" w:customStyle="1">
    <w:name w:val="Текст Знак"/>
    <w:basedOn w:val="1042"/>
    <w:link w:val="1133"/>
    <w:rPr>
      <w:rFonts w:ascii="Courier New" w:hAnsi="Courier New"/>
    </w:rPr>
  </w:style>
  <w:style w:type="paragraph" w:styleId="1135" w:customStyle="1">
    <w:name w:val="Знак Знак Знак Знак Знак Знак Знак Знак Знак Знак Знак Знак Знак"/>
    <w:basedOn w:val="1032"/>
    <w:pPr>
      <w:spacing w:after="160" w:line="240" w:lineRule="exact"/>
    </w:pPr>
    <w:rPr>
      <w:rFonts w:ascii="Verdana" w:hAnsi="Verdana"/>
      <w:sz w:val="20"/>
      <w:szCs w:val="20"/>
    </w:rPr>
  </w:style>
  <w:style w:type="character" w:styleId="1136" w:customStyle="1">
    <w:name w:val="Основной текст4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137" w:customStyle="1">
    <w:name w:val="Основной текст5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138" w:customStyle="1">
    <w:name w:val="Основной текст7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139" w:customStyle="1">
    <w:name w:val="Основной текст (10)_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styleId="1140" w:customStyle="1">
    <w:name w:val="Основной текст (5)_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styleId="1141" w:customStyle="1">
    <w:name w:val="Основной текст (10)"/>
    <w:basedOn w:val="1139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styleId="1142" w:customStyle="1">
    <w:name w:val="Основной текст (5)"/>
    <w:basedOn w:val="1140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styleId="1143" w:customStyle="1">
    <w:name w:val="Основной текст (12)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styleId="1144" w:customStyle="1">
    <w:name w:val="Основной текст (14)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styleId="1145" w:customStyle="1">
    <w:name w:val="Основной текст (5) + Курсив"/>
    <w:rPr>
      <w:rFonts w:ascii="Century Schoolbook" w:hAnsi="Century Schoolbook" w:eastAsia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styleId="1146" w:customStyle="1">
    <w:name w:val="Оглавление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1147">
    <w:name w:val="TOC Heading"/>
    <w:basedOn w:val="1033"/>
    <w:next w:val="1032"/>
    <w:uiPriority w:val="39"/>
    <w:unhideWhenUsed/>
    <w:qFormat/>
    <w:pPr>
      <w:ind w:firstLine="0"/>
      <w:keepLines/>
      <w:spacing w:before="480" w:line="276" w:lineRule="auto"/>
      <w:outlineLvl w:val="9"/>
    </w:pPr>
    <w:rPr>
      <w:rFonts w:ascii="Cambria" w:hAnsi="Cambria"/>
      <w:b/>
      <w:color w:val="365f91"/>
      <w:sz w:val="32"/>
      <w:szCs w:val="28"/>
      <w:lang w:eastAsia="en-US"/>
    </w:rPr>
  </w:style>
  <w:style w:type="character" w:styleId="1148" w:customStyle="1">
    <w:name w:val="Сноска_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styleId="1149" w:customStyle="1">
    <w:name w:val="Сноска"/>
    <w:basedOn w:val="1148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styleId="1150" w:customStyle="1">
    <w:name w:val="Основной текст18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151" w:customStyle="1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styleId="1152" w:customStyle="1">
    <w:name w:val="Без интервала Знак"/>
    <w:link w:val="1079"/>
    <w:uiPriority w:val="1"/>
    <w:rPr>
      <w:rFonts w:ascii="Calibri" w:hAnsi="Calibri" w:eastAsia="Calibri"/>
      <w:sz w:val="22"/>
      <w:szCs w:val="22"/>
      <w:lang w:eastAsia="en-US"/>
    </w:rPr>
  </w:style>
  <w:style w:type="paragraph" w:styleId="1153" w:customStyle="1">
    <w:name w:val="Standard"/>
    <w:rPr>
      <w:sz w:val="24"/>
      <w:szCs w:val="24"/>
      <w:lang w:eastAsia="ru-RU"/>
    </w:rPr>
  </w:style>
  <w:style w:type="paragraph" w:styleId="1154" w:customStyle="1">
    <w:name w:val="Heading"/>
    <w:basedOn w:val="1153"/>
    <w:next w:val="1155"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1155" w:customStyle="1">
    <w:name w:val="Text body"/>
    <w:basedOn w:val="1153"/>
    <w:pPr>
      <w:spacing w:after="120"/>
    </w:pPr>
  </w:style>
  <w:style w:type="paragraph" w:styleId="1156">
    <w:name w:val="List"/>
    <w:basedOn w:val="1155"/>
    <w:rPr>
      <w:rFonts w:cs="Mangal"/>
    </w:rPr>
  </w:style>
  <w:style w:type="paragraph" w:styleId="1157">
    <w:name w:val="Caption"/>
    <w:basedOn w:val="1153"/>
    <w:pPr>
      <w:spacing w:before="120" w:after="120"/>
      <w:suppressLineNumbers/>
    </w:pPr>
    <w:rPr>
      <w:rFonts w:cs="Mangal"/>
      <w:i/>
      <w:iCs/>
    </w:rPr>
  </w:style>
  <w:style w:type="paragraph" w:styleId="1158" w:customStyle="1">
    <w:name w:val="Index"/>
    <w:basedOn w:val="1153"/>
    <w:pPr>
      <w:suppressLineNumbers/>
    </w:pPr>
    <w:rPr>
      <w:rFonts w:cs="Mangal"/>
    </w:rPr>
  </w:style>
  <w:style w:type="paragraph" w:styleId="1159" w:customStyle="1">
    <w:name w:val="Table Contents"/>
    <w:basedOn w:val="1153"/>
    <w:pPr>
      <w:suppressLineNumbers/>
    </w:pPr>
  </w:style>
  <w:style w:type="paragraph" w:styleId="1160" w:customStyle="1">
    <w:name w:val="Table Heading"/>
    <w:basedOn w:val="1159"/>
    <w:pPr>
      <w:jc w:val="center"/>
    </w:pPr>
    <w:rPr>
      <w:b/>
      <w:bCs/>
    </w:rPr>
  </w:style>
  <w:style w:type="character" w:styleId="1161" w:customStyle="1">
    <w:name w:val="Internet link"/>
    <w:rPr>
      <w:color w:val="0000ff"/>
      <w:u w:val="single"/>
    </w:rPr>
  </w:style>
  <w:style w:type="character" w:styleId="1162" w:customStyle="1">
    <w:name w:val="Знак Знак1"/>
    <w:basedOn w:val="1042"/>
    <w:rPr>
      <w:b/>
      <w:sz w:val="24"/>
      <w:lang w:eastAsia="ar-SA"/>
    </w:rPr>
  </w:style>
  <w:style w:type="character" w:styleId="1163" w:customStyle="1">
    <w:name w:val="ListLabel 1"/>
    <w:rPr>
      <w:color w:val="00000a"/>
    </w:rPr>
  </w:style>
  <w:style w:type="character" w:styleId="1164" w:customStyle="1">
    <w:name w:val="ListLabel 2"/>
    <w:rPr>
      <w:rFonts w:cs="Courier New"/>
    </w:rPr>
  </w:style>
  <w:style w:type="character" w:styleId="1165" w:customStyle="1">
    <w:name w:val="ListLabel 3"/>
    <w:rPr>
      <w:i w:val="0"/>
      <w:color w:val="00000a"/>
      <w:sz w:val="28"/>
    </w:rPr>
  </w:style>
  <w:style w:type="character" w:styleId="1166" w:customStyle="1">
    <w:name w:val="Numbering Symbols"/>
  </w:style>
  <w:style w:type="character" w:styleId="1167" w:customStyle="1">
    <w:name w:val="Нижний колонтитул Знак1"/>
    <w:basedOn w:val="1042"/>
  </w:style>
  <w:style w:type="paragraph" w:styleId="1168" w:customStyle="1">
    <w:name w:val="readmore-js-toggle"/>
    <w:basedOn w:val="1032"/>
    <w:pPr>
      <w:spacing w:before="100" w:after="100"/>
    </w:pPr>
  </w:style>
  <w:style w:type="paragraph" w:styleId="1169" w:customStyle="1">
    <w:name w:val="readmore-js-section"/>
    <w:basedOn w:val="1032"/>
    <w:pPr>
      <w:spacing w:before="100" w:after="100"/>
    </w:pPr>
  </w:style>
  <w:style w:type="paragraph" w:styleId="1170" w:customStyle="1">
    <w:name w:val="b-share-popup-wrap"/>
    <w:basedOn w:val="1032"/>
    <w:pPr>
      <w:spacing w:before="100" w:after="100"/>
    </w:pPr>
  </w:style>
  <w:style w:type="paragraph" w:styleId="1171" w:customStyle="1">
    <w:name w:val="b-share-popup"/>
    <w:basedOn w:val="1032"/>
    <w:pPr>
      <w:spacing w:before="100" w:after="100"/>
      <w:shd w:val="clear" w:color="auto" w:fill="ffffff"/>
      <w:pBdr>
        <w:top w:val="single" w:color="888888" w:sz="6" w:space="0"/>
        <w:left w:val="single" w:color="888888" w:sz="6" w:space="0"/>
        <w:bottom w:val="single" w:color="888888" w:sz="6" w:space="0"/>
        <w:right w:val="single" w:color="888888" w:sz="6" w:space="0"/>
      </w:pBdr>
    </w:pPr>
    <w:rPr>
      <w:color w:val="000000"/>
    </w:rPr>
  </w:style>
  <w:style w:type="paragraph" w:styleId="1172" w:customStyle="1">
    <w:name w:val="b-share-popup__i"/>
    <w:basedOn w:val="1032"/>
    <w:pPr>
      <w:spacing w:before="100" w:after="100"/>
      <w:shd w:val="clear" w:color="auto" w:fill="ffffff"/>
    </w:pPr>
  </w:style>
  <w:style w:type="paragraph" w:styleId="1173" w:customStyle="1">
    <w:name w:val="b-share-popup__item"/>
    <w:basedOn w:val="1032"/>
    <w:pPr>
      <w:spacing w:before="100" w:after="100" w:line="300" w:lineRule="atLeast"/>
      <w:shd w:val="clear" w:color="auto" w:fill="ffffff"/>
    </w:pPr>
    <w:rPr>
      <w:rFonts w:ascii="Arial" w:hAnsi="Arial" w:cs="Arial"/>
    </w:rPr>
  </w:style>
  <w:style w:type="paragraph" w:styleId="1174" w:customStyle="1">
    <w:name w:val="b-share-popup__icon"/>
    <w:basedOn w:val="1032"/>
  </w:style>
  <w:style w:type="paragraph" w:styleId="1175" w:customStyle="1">
    <w:name w:val="b-share-popup__icon_input"/>
    <w:basedOn w:val="1032"/>
    <w:pPr>
      <w:spacing w:after="100"/>
    </w:pPr>
  </w:style>
  <w:style w:type="paragraph" w:styleId="1176" w:customStyle="1">
    <w:name w:val="b-share-popup__icon__input"/>
    <w:basedOn w:val="1032"/>
    <w:pPr>
      <w:ind w:left="30"/>
      <w:spacing w:before="100" w:after="100"/>
    </w:pPr>
  </w:style>
  <w:style w:type="paragraph" w:styleId="1177" w:customStyle="1">
    <w:name w:val="b-share-popup__spacer"/>
    <w:basedOn w:val="1032"/>
    <w:pPr>
      <w:spacing w:before="100" w:after="100"/>
    </w:pPr>
  </w:style>
  <w:style w:type="paragraph" w:styleId="1178" w:customStyle="1">
    <w:name w:val="b-share-popup__header"/>
    <w:basedOn w:val="1032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styleId="1179" w:customStyle="1">
    <w:name w:val="b-share-popup__input"/>
    <w:basedOn w:val="1032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styleId="1180" w:customStyle="1">
    <w:name w:val="b-share-popup__input__input"/>
    <w:basedOn w:val="1032"/>
    <w:pPr>
      <w:spacing w:before="75" w:line="240" w:lineRule="atLeast"/>
    </w:pPr>
    <w:rPr>
      <w:rFonts w:ascii="Verdana" w:hAnsi="Verdana"/>
    </w:rPr>
  </w:style>
  <w:style w:type="paragraph" w:styleId="1181" w:customStyle="1">
    <w:name w:val="b-share-popup__yandex"/>
    <w:basedOn w:val="1032"/>
    <w:pPr>
      <w:spacing w:before="100" w:after="100" w:line="240" w:lineRule="atLeast"/>
    </w:pPr>
    <w:rPr>
      <w:rFonts w:ascii="Verdana" w:hAnsi="Verdana"/>
      <w:sz w:val="19"/>
      <w:szCs w:val="19"/>
    </w:rPr>
  </w:style>
  <w:style w:type="paragraph" w:styleId="1182" w:customStyle="1">
    <w:name w:val="b-share-popup_to-right"/>
    <w:basedOn w:val="1032"/>
    <w:pPr>
      <w:spacing w:before="100" w:after="100"/>
    </w:pPr>
  </w:style>
  <w:style w:type="paragraph" w:styleId="1183" w:customStyle="1">
    <w:name w:val="b-ico_action_rarr"/>
    <w:basedOn w:val="1032"/>
    <w:pPr>
      <w:spacing w:before="100" w:after="100"/>
    </w:pPr>
  </w:style>
  <w:style w:type="paragraph" w:styleId="1184" w:customStyle="1">
    <w:name w:val="b-ico_action_larr"/>
    <w:basedOn w:val="1032"/>
    <w:pPr>
      <w:spacing w:before="100" w:after="100"/>
    </w:pPr>
  </w:style>
  <w:style w:type="paragraph" w:styleId="1185" w:customStyle="1">
    <w:name w:val="b-share-popup__main"/>
    <w:basedOn w:val="1032"/>
    <w:pPr>
      <w:spacing w:before="100" w:after="100"/>
    </w:pPr>
  </w:style>
  <w:style w:type="paragraph" w:styleId="1186" w:customStyle="1">
    <w:name w:val="b-share-popup__extra"/>
    <w:basedOn w:val="1032"/>
    <w:pPr>
      <w:ind w:right="-150"/>
    </w:pPr>
    <w:rPr>
      <w:vanish/>
    </w:rPr>
  </w:style>
  <w:style w:type="paragraph" w:styleId="1187" w:customStyle="1">
    <w:name w:val="b-share-popup__tail"/>
    <w:basedOn w:val="1032"/>
    <w:pPr>
      <w:ind w:left="-165"/>
    </w:pPr>
  </w:style>
  <w:style w:type="paragraph" w:styleId="1188" w:customStyle="1">
    <w:name w:val="b-share-popup__form"/>
    <w:basedOn w:val="1032"/>
    <w:rPr>
      <w:vanish/>
    </w:rPr>
  </w:style>
  <w:style w:type="paragraph" w:styleId="1189" w:customStyle="1">
    <w:name w:val="b-share-popup__form__link"/>
    <w:basedOn w:val="1032"/>
    <w:pPr>
      <w:ind w:left="150"/>
      <w:spacing w:after="75" w:line="349" w:lineRule="atLeast"/>
    </w:pPr>
    <w:rPr>
      <w:rFonts w:ascii="Verdana" w:hAnsi="Verdana"/>
      <w:color w:val="1a3dc1"/>
      <w:sz w:val="21"/>
      <w:szCs w:val="21"/>
      <w:u w:val="single"/>
    </w:rPr>
  </w:style>
  <w:style w:type="paragraph" w:styleId="1190" w:customStyle="1">
    <w:name w:val="b-share-popup__form__button"/>
    <w:basedOn w:val="1032"/>
    <w:pPr>
      <w:ind w:left="225"/>
      <w:spacing w:before="75" w:line="349" w:lineRule="atLeast"/>
    </w:pPr>
    <w:rPr>
      <w:rFonts w:ascii="Verdana" w:hAnsi="Verdana"/>
      <w:sz w:val="21"/>
      <w:szCs w:val="21"/>
    </w:rPr>
  </w:style>
  <w:style w:type="paragraph" w:styleId="1191" w:customStyle="1">
    <w:name w:val="b-share-popup__form__close"/>
    <w:basedOn w:val="1032"/>
    <w:pPr>
      <w:ind w:right="150"/>
      <w:spacing w:after="75" w:line="349" w:lineRule="atLeast"/>
    </w:pPr>
    <w:rPr>
      <w:rFonts w:ascii="Verdana" w:hAnsi="Verdana"/>
      <w:color w:val="999999"/>
      <w:sz w:val="21"/>
      <w:szCs w:val="21"/>
    </w:rPr>
  </w:style>
  <w:style w:type="paragraph" w:styleId="1192" w:customStyle="1">
    <w:name w:val="b-share-form-button"/>
    <w:basedOn w:val="1032"/>
    <w:pPr>
      <w:ind w:left="45" w:right="45"/>
      <w:spacing w:line="255" w:lineRule="atLeast"/>
    </w:pPr>
    <w:rPr>
      <w:rFonts w:ascii="Verdana" w:hAnsi="Verdana"/>
      <w:sz w:val="21"/>
      <w:szCs w:val="21"/>
    </w:rPr>
  </w:style>
  <w:style w:type="paragraph" w:styleId="1193" w:customStyle="1">
    <w:name w:val="b-share-form-button__before"/>
    <w:basedOn w:val="1032"/>
    <w:pPr>
      <w:ind w:left="-105"/>
      <w:spacing w:before="100" w:after="100"/>
    </w:pPr>
  </w:style>
  <w:style w:type="paragraph" w:styleId="1194" w:customStyle="1">
    <w:name w:val="b-share-form-button__after"/>
    <w:basedOn w:val="1032"/>
    <w:pPr>
      <w:ind w:left="60"/>
      <w:spacing w:before="100" w:after="100"/>
    </w:pPr>
  </w:style>
  <w:style w:type="paragraph" w:styleId="1195" w:customStyle="1">
    <w:name w:val="b-share-form-button_icons"/>
    <w:basedOn w:val="1032"/>
    <w:pPr>
      <w:spacing w:before="100" w:after="100"/>
    </w:pPr>
  </w:style>
  <w:style w:type="paragraph" w:styleId="1196" w:customStyle="1">
    <w:name w:val="b-share"/>
    <w:basedOn w:val="1032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styleId="1197" w:customStyle="1">
    <w:name w:val="b-share__text"/>
    <w:basedOn w:val="1032"/>
    <w:pPr>
      <w:ind w:right="75"/>
      <w:spacing w:before="100" w:after="100"/>
    </w:pPr>
  </w:style>
  <w:style w:type="paragraph" w:styleId="1198" w:customStyle="1">
    <w:name w:val="b-share__handle"/>
    <w:basedOn w:val="1032"/>
    <w:pPr>
      <w:spacing w:before="100" w:after="100"/>
    </w:pPr>
  </w:style>
  <w:style w:type="paragraph" w:styleId="1199" w:customStyle="1">
    <w:name w:val="b-share__hr"/>
    <w:basedOn w:val="1032"/>
    <w:pPr>
      <w:ind w:left="30" w:right="45"/>
    </w:pPr>
    <w:rPr>
      <w:vanish/>
    </w:rPr>
  </w:style>
  <w:style w:type="paragraph" w:styleId="1200" w:customStyle="1">
    <w:name w:val="b-share_bordered"/>
    <w:basedOn w:val="1032"/>
    <w:pPr>
      <w:spacing w:before="100" w:after="100"/>
      <w:pBdr>
        <w:top w:val="single" w:color="E4E4E4" w:sz="6" w:space="0"/>
        <w:left w:val="single" w:color="E4E4E4" w:sz="6" w:space="0"/>
        <w:bottom w:val="single" w:color="E4E4E4" w:sz="6" w:space="0"/>
        <w:right w:val="single" w:color="E4E4E4" w:sz="6" w:space="0"/>
      </w:pBdr>
    </w:pPr>
  </w:style>
  <w:style w:type="paragraph" w:styleId="1201" w:customStyle="1">
    <w:name w:val="b-share_link"/>
    <w:basedOn w:val="1032"/>
  </w:style>
  <w:style w:type="paragraph" w:styleId="1202" w:customStyle="1">
    <w:name w:val="b-share-form-button_share"/>
    <w:basedOn w:val="1032"/>
    <w:pPr>
      <w:spacing w:before="100" w:after="100"/>
    </w:pPr>
  </w:style>
  <w:style w:type="paragraph" w:styleId="1203" w:customStyle="1">
    <w:name w:val="b-share-pseudo-link"/>
    <w:basedOn w:val="1032"/>
    <w:pPr>
      <w:spacing w:before="100" w:after="100"/>
    </w:pPr>
  </w:style>
  <w:style w:type="paragraph" w:styleId="1204" w:customStyle="1">
    <w:name w:val="b-share_font_fixed"/>
    <w:basedOn w:val="1032"/>
    <w:pPr>
      <w:spacing w:before="100" w:after="100"/>
    </w:pPr>
    <w:rPr>
      <w:sz w:val="17"/>
      <w:szCs w:val="17"/>
    </w:rPr>
  </w:style>
  <w:style w:type="paragraph" w:styleId="1205" w:customStyle="1">
    <w:name w:val="b-share__handle_more"/>
    <w:basedOn w:val="1032"/>
    <w:pPr>
      <w:spacing w:after="100"/>
    </w:pPr>
    <w:rPr>
      <w:color w:val="7b7b7b"/>
      <w:sz w:val="14"/>
      <w:szCs w:val="14"/>
    </w:rPr>
  </w:style>
  <w:style w:type="paragraph" w:styleId="1206" w:customStyle="1">
    <w:name w:val="b-share-icon"/>
    <w:basedOn w:val="1032"/>
    <w:pPr>
      <w:spacing w:before="100" w:after="100"/>
    </w:pPr>
  </w:style>
  <w:style w:type="paragraph" w:styleId="1207" w:customStyle="1">
    <w:name w:val="b-share-icon_renren"/>
    <w:basedOn w:val="1032"/>
    <w:pPr>
      <w:spacing w:before="100" w:after="100"/>
    </w:pPr>
  </w:style>
  <w:style w:type="paragraph" w:styleId="1208" w:customStyle="1">
    <w:name w:val="b-share-icon_sina_weibo"/>
    <w:basedOn w:val="1032"/>
    <w:pPr>
      <w:spacing w:before="100" w:after="100"/>
    </w:pPr>
  </w:style>
  <w:style w:type="paragraph" w:styleId="1209" w:customStyle="1">
    <w:name w:val="b-share-icon_qzone"/>
    <w:basedOn w:val="1032"/>
    <w:pPr>
      <w:spacing w:before="100" w:after="100"/>
    </w:pPr>
  </w:style>
  <w:style w:type="paragraph" w:styleId="1210" w:customStyle="1">
    <w:name w:val="b-share-icon_tencent_weibo"/>
    <w:basedOn w:val="1032"/>
    <w:pPr>
      <w:spacing w:before="100" w:after="100"/>
    </w:pPr>
  </w:style>
  <w:style w:type="paragraph" w:styleId="1211" w:customStyle="1">
    <w:name w:val="b-share-counter"/>
    <w:basedOn w:val="1032"/>
    <w:pPr>
      <w:ind w:left="45" w:right="90"/>
      <w:spacing w:before="45" w:after="45" w:line="270" w:lineRule="atLeast"/>
    </w:pPr>
    <w:rPr>
      <w:rFonts w:ascii="Arial" w:hAnsi="Arial" w:cs="Arial"/>
      <w:vanish/>
      <w:color w:val="ffffff"/>
      <w:sz w:val="21"/>
      <w:szCs w:val="21"/>
    </w:rPr>
  </w:style>
  <w:style w:type="paragraph" w:styleId="1212" w:customStyle="1">
    <w:name w:val="b-share-btn__counter"/>
    <w:basedOn w:val="1032"/>
    <w:pPr>
      <w:spacing w:before="100" w:after="100"/>
    </w:pPr>
  </w:style>
  <w:style w:type="paragraph" w:styleId="1213" w:customStyle="1">
    <w:name w:val="b-share-popup__expander"/>
    <w:basedOn w:val="1032"/>
    <w:pPr>
      <w:spacing w:before="100" w:after="100"/>
    </w:pPr>
  </w:style>
  <w:style w:type="paragraph" w:styleId="1214" w:customStyle="1">
    <w:name w:val="b-share-popup__item__text_collapse"/>
    <w:basedOn w:val="1032"/>
    <w:pPr>
      <w:spacing w:before="100" w:after="100"/>
    </w:pPr>
  </w:style>
  <w:style w:type="paragraph" w:styleId="1215" w:customStyle="1">
    <w:name w:val="b-share-popup__item__text_expand"/>
    <w:basedOn w:val="1032"/>
    <w:pPr>
      <w:spacing w:before="100" w:after="100"/>
    </w:pPr>
  </w:style>
  <w:style w:type="paragraph" w:styleId="1216" w:customStyle="1">
    <w:name w:val="b-share-popup__input_link"/>
    <w:basedOn w:val="1032"/>
    <w:pPr>
      <w:spacing w:before="100" w:after="100"/>
    </w:pPr>
  </w:style>
  <w:style w:type="paragraph" w:styleId="1217" w:customStyle="1">
    <w:name w:val="b-share-popup__form_mail"/>
    <w:basedOn w:val="1032"/>
    <w:pPr>
      <w:spacing w:before="100" w:after="100"/>
    </w:pPr>
  </w:style>
  <w:style w:type="paragraph" w:styleId="1218" w:customStyle="1">
    <w:name w:val="b-share-popup__form_html"/>
    <w:basedOn w:val="1032"/>
    <w:pPr>
      <w:spacing w:before="100" w:after="100"/>
    </w:pPr>
  </w:style>
  <w:style w:type="paragraph" w:styleId="1219" w:customStyle="1">
    <w:name w:val="b-share-form-button__icon"/>
    <w:basedOn w:val="1032"/>
    <w:pPr>
      <w:spacing w:before="100" w:after="100"/>
    </w:pPr>
  </w:style>
  <w:style w:type="paragraph" w:styleId="1220" w:customStyle="1">
    <w:name w:val="b-share-btn__wrap"/>
    <w:basedOn w:val="1032"/>
    <w:pPr>
      <w:spacing w:before="100" w:after="100"/>
    </w:pPr>
  </w:style>
  <w:style w:type="paragraph" w:styleId="1221" w:customStyle="1">
    <w:name w:val="b-share-btn__facebook"/>
    <w:basedOn w:val="1032"/>
    <w:pPr>
      <w:spacing w:before="100" w:after="100"/>
    </w:pPr>
  </w:style>
  <w:style w:type="paragraph" w:styleId="1222" w:customStyle="1">
    <w:name w:val="b-share-btn__moimir"/>
    <w:basedOn w:val="1032"/>
    <w:pPr>
      <w:spacing w:before="100" w:after="100"/>
    </w:pPr>
  </w:style>
  <w:style w:type="paragraph" w:styleId="1223" w:customStyle="1">
    <w:name w:val="b-share-btn__vkontakte"/>
    <w:basedOn w:val="1032"/>
    <w:pPr>
      <w:spacing w:before="100" w:after="100"/>
    </w:pPr>
  </w:style>
  <w:style w:type="paragraph" w:styleId="1224" w:customStyle="1">
    <w:name w:val="b-share-btn__twitter"/>
    <w:basedOn w:val="1032"/>
    <w:pPr>
      <w:spacing w:before="100" w:after="100"/>
    </w:pPr>
  </w:style>
  <w:style w:type="paragraph" w:styleId="1225" w:customStyle="1">
    <w:name w:val="b-share-btn__odnoklassniki"/>
    <w:basedOn w:val="1032"/>
    <w:pPr>
      <w:spacing w:before="100" w:after="100"/>
    </w:pPr>
  </w:style>
  <w:style w:type="paragraph" w:styleId="1226" w:customStyle="1">
    <w:name w:val="b-share-btn__gplus"/>
    <w:basedOn w:val="1032"/>
    <w:pPr>
      <w:spacing w:before="100" w:after="100"/>
    </w:pPr>
  </w:style>
  <w:style w:type="paragraph" w:styleId="1227" w:customStyle="1">
    <w:name w:val="b-share-btn__yaru"/>
    <w:basedOn w:val="1032"/>
    <w:pPr>
      <w:spacing w:before="100" w:after="100"/>
    </w:pPr>
  </w:style>
  <w:style w:type="paragraph" w:styleId="1228" w:customStyle="1">
    <w:name w:val="b-share-btn__pinterest"/>
    <w:basedOn w:val="1032"/>
    <w:pPr>
      <w:spacing w:before="100" w:after="100"/>
    </w:pPr>
  </w:style>
  <w:style w:type="paragraph" w:styleId="1229" w:customStyle="1">
    <w:name w:val="b-share-popup__item__text"/>
    <w:basedOn w:val="1032"/>
    <w:pPr>
      <w:spacing w:before="100" w:after="100"/>
    </w:pPr>
  </w:style>
  <w:style w:type="paragraph" w:styleId="1230" w:customStyle="1">
    <w:name w:val="b-share-popup__item__text1"/>
    <w:basedOn w:val="1032"/>
    <w:pPr>
      <w:spacing w:before="100" w:after="100"/>
    </w:pPr>
    <w:rPr>
      <w:color w:val="1a3dc1"/>
      <w:u w:val="single"/>
    </w:rPr>
  </w:style>
  <w:style w:type="paragraph" w:styleId="1231" w:customStyle="1">
    <w:name w:val="b-share-popup__item__text2"/>
    <w:basedOn w:val="1032"/>
    <w:pPr>
      <w:spacing w:before="100" w:after="100"/>
    </w:pPr>
    <w:rPr>
      <w:color w:val="ff0000"/>
      <w:u w:val="single"/>
    </w:rPr>
  </w:style>
  <w:style w:type="paragraph" w:styleId="1232" w:customStyle="1">
    <w:name w:val="b-share-popup__item1"/>
    <w:basedOn w:val="1032"/>
    <w:pPr>
      <w:spacing w:before="150" w:line="240" w:lineRule="atLeast"/>
      <w:shd w:val="clear" w:color="auto" w:fill="ffffff"/>
    </w:pPr>
    <w:rPr>
      <w:rFonts w:ascii="Verdana" w:hAnsi="Verdana" w:cs="Arial"/>
      <w:color w:val="999999"/>
      <w:sz w:val="21"/>
      <w:szCs w:val="21"/>
    </w:rPr>
  </w:style>
  <w:style w:type="paragraph" w:styleId="1233" w:customStyle="1">
    <w:name w:val="b-share-popup__expander1"/>
    <w:basedOn w:val="1032"/>
    <w:pPr>
      <w:spacing w:before="100" w:after="100"/>
    </w:pPr>
  </w:style>
  <w:style w:type="paragraph" w:styleId="1234" w:customStyle="1">
    <w:name w:val="b-share-popup__item__text3"/>
    <w:basedOn w:val="1032"/>
    <w:pPr>
      <w:spacing w:before="100" w:after="100"/>
    </w:pPr>
    <w:rPr>
      <w:u w:val="single"/>
    </w:rPr>
  </w:style>
  <w:style w:type="paragraph" w:styleId="1235" w:customStyle="1">
    <w:name w:val="b-ico_action_rarr1"/>
    <w:basedOn w:val="1032"/>
    <w:pPr>
      <w:spacing w:before="100" w:after="100"/>
    </w:pPr>
    <w:rPr>
      <w:vanish/>
    </w:rPr>
  </w:style>
  <w:style w:type="paragraph" w:styleId="1236" w:customStyle="1">
    <w:name w:val="b-ico_action_larr1"/>
    <w:basedOn w:val="1032"/>
    <w:pPr>
      <w:spacing w:before="100" w:after="100"/>
    </w:pPr>
    <w:rPr>
      <w:vanish/>
    </w:rPr>
  </w:style>
  <w:style w:type="paragraph" w:styleId="1237" w:customStyle="1">
    <w:name w:val="b-ico_action_larr2"/>
    <w:basedOn w:val="1032"/>
    <w:pPr>
      <w:spacing w:before="100" w:after="100"/>
    </w:pPr>
    <w:rPr>
      <w:vanish/>
    </w:rPr>
  </w:style>
  <w:style w:type="paragraph" w:styleId="1238" w:customStyle="1">
    <w:name w:val="b-ico_action_rarr2"/>
    <w:basedOn w:val="1032"/>
    <w:pPr>
      <w:spacing w:before="100" w:after="100"/>
    </w:pPr>
    <w:rPr>
      <w:vanish/>
    </w:rPr>
  </w:style>
  <w:style w:type="paragraph" w:styleId="1239" w:customStyle="1">
    <w:name w:val="b-share-popup__item__text_collapse1"/>
    <w:basedOn w:val="1032"/>
    <w:pPr>
      <w:spacing w:before="100" w:after="100"/>
    </w:pPr>
    <w:rPr>
      <w:vanish/>
    </w:rPr>
  </w:style>
  <w:style w:type="paragraph" w:styleId="1240" w:customStyle="1">
    <w:name w:val="b-share-popup__item__text_expand1"/>
    <w:basedOn w:val="1032"/>
    <w:pPr>
      <w:spacing w:before="100" w:after="100"/>
    </w:pPr>
    <w:rPr>
      <w:vanish/>
    </w:rPr>
  </w:style>
  <w:style w:type="paragraph" w:styleId="1241" w:customStyle="1">
    <w:name w:val="b-ico_action_rarr3"/>
    <w:basedOn w:val="1032"/>
    <w:pPr>
      <w:spacing w:before="100" w:after="100"/>
    </w:pPr>
  </w:style>
  <w:style w:type="paragraph" w:styleId="1242" w:customStyle="1">
    <w:name w:val="b-share-popup__item__text_collapse2"/>
    <w:basedOn w:val="1032"/>
    <w:pPr>
      <w:spacing w:before="100" w:after="100"/>
    </w:pPr>
  </w:style>
  <w:style w:type="paragraph" w:styleId="1243" w:customStyle="1">
    <w:name w:val="b-ico_action_rarr4"/>
    <w:basedOn w:val="1032"/>
    <w:pPr>
      <w:spacing w:before="100" w:after="100"/>
    </w:pPr>
  </w:style>
  <w:style w:type="paragraph" w:styleId="1244" w:customStyle="1">
    <w:name w:val="b-ico_action_larr3"/>
    <w:basedOn w:val="1032"/>
    <w:pPr>
      <w:spacing w:before="100" w:after="100"/>
    </w:pPr>
  </w:style>
  <w:style w:type="paragraph" w:styleId="1245" w:customStyle="1">
    <w:name w:val="b-share-popup__main1"/>
    <w:basedOn w:val="1032"/>
    <w:pPr>
      <w:spacing w:before="100" w:after="100"/>
    </w:pPr>
  </w:style>
  <w:style w:type="paragraph" w:styleId="1246" w:customStyle="1">
    <w:name w:val="b-share-popup__extra1"/>
    <w:basedOn w:val="1032"/>
    <w:pPr>
      <w:ind w:right="-150"/>
    </w:pPr>
    <w:rPr>
      <w:vanish/>
    </w:rPr>
  </w:style>
  <w:style w:type="paragraph" w:styleId="1247" w:customStyle="1">
    <w:name w:val="b-share-popup__extra2"/>
    <w:basedOn w:val="1032"/>
    <w:pPr>
      <w:ind w:left="-150"/>
    </w:pPr>
    <w:rPr>
      <w:vanish/>
    </w:rPr>
  </w:style>
  <w:style w:type="paragraph" w:styleId="1248" w:customStyle="1">
    <w:name w:val="b-share-popup__tail1"/>
    <w:basedOn w:val="1032"/>
    <w:pPr>
      <w:ind w:left="-165"/>
    </w:pPr>
  </w:style>
  <w:style w:type="paragraph" w:styleId="1249" w:customStyle="1">
    <w:name w:val="b-share-popup__tail2"/>
    <w:basedOn w:val="1032"/>
    <w:pPr>
      <w:ind w:left="-165"/>
    </w:pPr>
  </w:style>
  <w:style w:type="paragraph" w:styleId="1250" w:customStyle="1">
    <w:name w:val="b-share-popup__main2"/>
    <w:basedOn w:val="1032"/>
    <w:pPr>
      <w:spacing w:before="100" w:after="100"/>
    </w:pPr>
  </w:style>
  <w:style w:type="paragraph" w:styleId="1251" w:customStyle="1">
    <w:name w:val="b-share-popup__main3"/>
    <w:basedOn w:val="1032"/>
    <w:pPr>
      <w:spacing w:before="100" w:after="100"/>
    </w:pPr>
  </w:style>
  <w:style w:type="paragraph" w:styleId="1252" w:customStyle="1">
    <w:name w:val="b-share-popup__main4"/>
    <w:basedOn w:val="1032"/>
    <w:pPr>
      <w:spacing w:before="100" w:after="100"/>
    </w:pPr>
  </w:style>
  <w:style w:type="paragraph" w:styleId="1253" w:customStyle="1">
    <w:name w:val="b-share-popup__extra3"/>
    <w:basedOn w:val="1032"/>
    <w:pPr>
      <w:ind w:right="-150"/>
    </w:pPr>
    <w:rPr>
      <w:vanish/>
    </w:rPr>
  </w:style>
  <w:style w:type="paragraph" w:styleId="1254" w:customStyle="1">
    <w:name w:val="b-share-popup__extra4"/>
    <w:basedOn w:val="1032"/>
    <w:pPr>
      <w:ind w:right="-150"/>
    </w:pPr>
    <w:rPr>
      <w:vanish/>
    </w:rPr>
  </w:style>
  <w:style w:type="paragraph" w:styleId="1255" w:customStyle="1">
    <w:name w:val="b-share-popup__extra5"/>
    <w:basedOn w:val="1032"/>
    <w:pPr>
      <w:ind w:right="-150"/>
    </w:pPr>
    <w:rPr>
      <w:vanish/>
    </w:rPr>
  </w:style>
  <w:style w:type="paragraph" w:styleId="1256" w:customStyle="1">
    <w:name w:val="b-share-popup__expander2"/>
    <w:basedOn w:val="1032"/>
    <w:pPr>
      <w:spacing w:before="100" w:after="100"/>
    </w:pPr>
    <w:rPr>
      <w:vanish/>
    </w:rPr>
  </w:style>
  <w:style w:type="paragraph" w:styleId="1257" w:customStyle="1">
    <w:name w:val="b-share-popup__expander3"/>
    <w:basedOn w:val="1032"/>
    <w:pPr>
      <w:spacing w:before="100" w:after="100"/>
    </w:pPr>
    <w:rPr>
      <w:vanish/>
    </w:rPr>
  </w:style>
  <w:style w:type="paragraph" w:styleId="1258" w:customStyle="1">
    <w:name w:val="b-share-popup__expander4"/>
    <w:basedOn w:val="1032"/>
    <w:pPr>
      <w:spacing w:before="100" w:after="100"/>
    </w:pPr>
    <w:rPr>
      <w:vanish/>
    </w:rPr>
  </w:style>
  <w:style w:type="paragraph" w:styleId="1259" w:customStyle="1">
    <w:name w:val="b-share-popup__input_link1"/>
    <w:basedOn w:val="1032"/>
    <w:pPr>
      <w:spacing w:before="100" w:after="100"/>
    </w:pPr>
    <w:rPr>
      <w:vanish/>
    </w:rPr>
  </w:style>
  <w:style w:type="paragraph" w:styleId="1260" w:customStyle="1">
    <w:name w:val="b-share-popup__input_link2"/>
    <w:basedOn w:val="1032"/>
    <w:pPr>
      <w:spacing w:before="100" w:after="100"/>
    </w:pPr>
    <w:rPr>
      <w:vanish/>
    </w:rPr>
  </w:style>
  <w:style w:type="paragraph" w:styleId="1261" w:customStyle="1">
    <w:name w:val="b-share-popup__input_link3"/>
    <w:basedOn w:val="1032"/>
    <w:pPr>
      <w:spacing w:before="100" w:after="100"/>
    </w:pPr>
    <w:rPr>
      <w:vanish/>
    </w:rPr>
  </w:style>
  <w:style w:type="paragraph" w:styleId="1262" w:customStyle="1">
    <w:name w:val="b-share-popup__form_mail1"/>
    <w:basedOn w:val="1032"/>
    <w:pPr>
      <w:spacing w:before="100" w:after="100"/>
    </w:pPr>
  </w:style>
  <w:style w:type="paragraph" w:styleId="1263" w:customStyle="1">
    <w:name w:val="b-share-popup__form_html1"/>
    <w:basedOn w:val="1032"/>
    <w:pPr>
      <w:spacing w:before="100" w:after="100"/>
    </w:pPr>
  </w:style>
  <w:style w:type="paragraph" w:styleId="1264" w:customStyle="1">
    <w:name w:val="b-share-popup__form1"/>
    <w:basedOn w:val="1032"/>
  </w:style>
  <w:style w:type="paragraph" w:styleId="1265" w:customStyle="1">
    <w:name w:val="b-share-popup__item2"/>
    <w:basedOn w:val="1032"/>
    <w:pPr>
      <w:spacing w:before="100" w:after="100" w:line="300" w:lineRule="atLeast"/>
      <w:shd w:val="clear" w:color="auto" w:fill="ffffff"/>
    </w:pPr>
    <w:rPr>
      <w:rFonts w:ascii="Arial" w:hAnsi="Arial" w:cs="Arial"/>
      <w:sz w:val="19"/>
      <w:szCs w:val="19"/>
    </w:rPr>
  </w:style>
  <w:style w:type="paragraph" w:styleId="1266" w:customStyle="1">
    <w:name w:val="b-share-popup__header1"/>
    <w:basedOn w:val="1032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styleId="1267" w:customStyle="1">
    <w:name w:val="b-share-popup__input1"/>
    <w:basedOn w:val="1032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styleId="1268" w:customStyle="1">
    <w:name w:val="b-share-popup__item3"/>
    <w:basedOn w:val="1032"/>
    <w:pPr>
      <w:spacing w:before="150" w:line="240" w:lineRule="atLeast"/>
      <w:shd w:val="clear" w:color="auto" w:fill="ffffff"/>
    </w:pPr>
    <w:rPr>
      <w:rFonts w:ascii="Verdana" w:hAnsi="Verdana" w:cs="Arial"/>
      <w:color w:val="999999"/>
      <w:sz w:val="17"/>
      <w:szCs w:val="17"/>
    </w:rPr>
  </w:style>
  <w:style w:type="paragraph" w:styleId="1269" w:customStyle="1">
    <w:name w:val="b-share-popup__form__link1"/>
    <w:basedOn w:val="1032"/>
    <w:pPr>
      <w:ind w:left="150"/>
      <w:spacing w:after="75" w:line="349" w:lineRule="atLeast"/>
    </w:pPr>
    <w:rPr>
      <w:rFonts w:ascii="Verdana" w:hAnsi="Verdana"/>
      <w:color w:val="1a3dc1"/>
      <w:sz w:val="17"/>
      <w:szCs w:val="17"/>
      <w:u w:val="single"/>
    </w:rPr>
  </w:style>
  <w:style w:type="paragraph" w:styleId="1270" w:customStyle="1">
    <w:name w:val="b-share-popup__form__button1"/>
    <w:basedOn w:val="1032"/>
    <w:pPr>
      <w:ind w:left="225"/>
      <w:spacing w:before="75" w:line="349" w:lineRule="atLeast"/>
    </w:pPr>
    <w:rPr>
      <w:rFonts w:ascii="Verdana" w:hAnsi="Verdana"/>
      <w:sz w:val="17"/>
      <w:szCs w:val="17"/>
    </w:rPr>
  </w:style>
  <w:style w:type="paragraph" w:styleId="1271" w:customStyle="1">
    <w:name w:val="b-share-popup__form__close1"/>
    <w:basedOn w:val="1032"/>
    <w:pPr>
      <w:ind w:right="150"/>
      <w:spacing w:after="75" w:line="349" w:lineRule="atLeast"/>
    </w:pPr>
    <w:rPr>
      <w:rFonts w:ascii="Verdana" w:hAnsi="Verdana"/>
      <w:color w:val="999999"/>
      <w:sz w:val="17"/>
      <w:szCs w:val="17"/>
    </w:rPr>
  </w:style>
  <w:style w:type="paragraph" w:styleId="1272" w:customStyle="1">
    <w:name w:val="b-share-popup__yandex1"/>
    <w:basedOn w:val="1032"/>
    <w:pPr>
      <w:spacing w:before="100" w:after="100" w:line="240" w:lineRule="atLeast"/>
    </w:pPr>
    <w:rPr>
      <w:rFonts w:ascii="Verdana" w:hAnsi="Verdana"/>
      <w:sz w:val="15"/>
      <w:szCs w:val="15"/>
    </w:rPr>
  </w:style>
  <w:style w:type="paragraph" w:styleId="1273" w:customStyle="1">
    <w:name w:val="b-share-form-button__before1"/>
    <w:basedOn w:val="1032"/>
    <w:pPr>
      <w:ind w:left="-45"/>
      <w:spacing w:before="100" w:after="100"/>
    </w:pPr>
  </w:style>
  <w:style w:type="paragraph" w:styleId="1274" w:customStyle="1">
    <w:name w:val="b-share-form-button__after1"/>
    <w:basedOn w:val="1032"/>
    <w:pPr>
      <w:spacing w:before="100" w:after="100"/>
    </w:pPr>
  </w:style>
  <w:style w:type="paragraph" w:styleId="1275" w:customStyle="1">
    <w:name w:val="b-share__handle_more1"/>
    <w:basedOn w:val="1032"/>
    <w:pPr>
      <w:ind w:right="-60"/>
      <w:spacing w:after="100"/>
    </w:pPr>
    <w:rPr>
      <w:color w:val="7b7b7b"/>
      <w:sz w:val="14"/>
      <w:szCs w:val="14"/>
    </w:rPr>
  </w:style>
  <w:style w:type="paragraph" w:styleId="1276" w:customStyle="1">
    <w:name w:val="b-share-icon1"/>
    <w:basedOn w:val="1032"/>
    <w:pPr>
      <w:spacing w:before="100" w:after="100"/>
    </w:pPr>
  </w:style>
  <w:style w:type="paragraph" w:styleId="1277" w:customStyle="1">
    <w:name w:val="b-share-form-button1"/>
    <w:basedOn w:val="1032"/>
    <w:pPr>
      <w:ind w:left="45" w:right="45"/>
      <w:spacing w:line="255" w:lineRule="atLeast"/>
    </w:pPr>
    <w:rPr>
      <w:rFonts w:ascii="Verdana" w:hAnsi="Verdana"/>
    </w:rPr>
  </w:style>
  <w:style w:type="paragraph" w:styleId="1278" w:customStyle="1">
    <w:name w:val="b-share-icon2"/>
    <w:basedOn w:val="1032"/>
    <w:pPr>
      <w:ind w:right="75"/>
    </w:pPr>
  </w:style>
  <w:style w:type="paragraph" w:styleId="1279" w:customStyle="1">
    <w:name w:val="b-share-form-button2"/>
    <w:basedOn w:val="1032"/>
    <w:pPr>
      <w:ind w:left="45" w:right="45"/>
      <w:spacing w:line="255" w:lineRule="atLeast"/>
    </w:pPr>
    <w:rPr>
      <w:rFonts w:ascii="Verdana" w:hAnsi="Verdana"/>
      <w:sz w:val="21"/>
      <w:szCs w:val="21"/>
    </w:rPr>
  </w:style>
  <w:style w:type="paragraph" w:styleId="1280" w:customStyle="1">
    <w:name w:val="b-share__text1"/>
    <w:basedOn w:val="1032"/>
    <w:pPr>
      <w:ind w:right="75"/>
      <w:spacing w:before="100" w:after="100"/>
    </w:pPr>
    <w:rPr>
      <w:color w:val="ff0000"/>
      <w:u w:val="single"/>
    </w:rPr>
  </w:style>
  <w:style w:type="paragraph" w:styleId="1281" w:customStyle="1">
    <w:name w:val="b-share__hr1"/>
    <w:basedOn w:val="1032"/>
    <w:pPr>
      <w:ind w:left="30" w:right="45"/>
      <w:shd w:val="clear" w:color="auto" w:fill="e4e4e4"/>
    </w:pPr>
  </w:style>
  <w:style w:type="paragraph" w:styleId="1282" w:customStyle="1">
    <w:name w:val="b-share__text2"/>
    <w:basedOn w:val="1032"/>
    <w:pPr>
      <w:ind w:right="75"/>
      <w:spacing w:before="100" w:after="100"/>
    </w:pPr>
    <w:rPr>
      <w:color w:val="1a3dc1"/>
      <w:u w:val="single"/>
    </w:rPr>
  </w:style>
  <w:style w:type="paragraph" w:styleId="1283" w:customStyle="1">
    <w:name w:val="b-share-form-button__before2"/>
    <w:basedOn w:val="1032"/>
    <w:pPr>
      <w:ind w:left="-435"/>
      <w:spacing w:before="100" w:after="100"/>
    </w:pPr>
  </w:style>
  <w:style w:type="paragraph" w:styleId="1284" w:customStyle="1">
    <w:name w:val="b-share-form-button__icon1"/>
    <w:basedOn w:val="1032"/>
    <w:pPr>
      <w:ind w:left="-345"/>
      <w:spacing w:before="15"/>
    </w:pPr>
  </w:style>
  <w:style w:type="paragraph" w:styleId="1285" w:customStyle="1">
    <w:name w:val="b-share-icon3"/>
    <w:basedOn w:val="1032"/>
    <w:pPr>
      <w:spacing w:before="100" w:after="100"/>
    </w:pPr>
  </w:style>
  <w:style w:type="paragraph" w:styleId="1286" w:customStyle="1">
    <w:name w:val="b-share-form-button__icon2"/>
    <w:basedOn w:val="1032"/>
    <w:pPr>
      <w:ind w:left="-345"/>
      <w:spacing w:before="15"/>
    </w:pPr>
  </w:style>
  <w:style w:type="paragraph" w:styleId="1287" w:customStyle="1">
    <w:name w:val="b-share-popup__i1"/>
    <w:basedOn w:val="1032"/>
    <w:pPr>
      <w:spacing w:before="100" w:after="100"/>
      <w:shd w:val="clear" w:color="auto" w:fill="333333"/>
    </w:pPr>
  </w:style>
  <w:style w:type="paragraph" w:styleId="1288" w:customStyle="1">
    <w:name w:val="b-share__text3"/>
    <w:basedOn w:val="1032"/>
    <w:pPr>
      <w:ind w:right="75"/>
      <w:spacing w:before="100" w:after="100"/>
    </w:pPr>
    <w:rPr>
      <w:color w:val="aaaaaa"/>
    </w:rPr>
  </w:style>
  <w:style w:type="paragraph" w:styleId="1289" w:customStyle="1">
    <w:name w:val="b-share-popup1"/>
    <w:basedOn w:val="1032"/>
    <w:pPr>
      <w:spacing w:before="100" w:after="100"/>
      <w:shd w:val="clear" w:color="auto" w:fill="333333"/>
      <w:pBdr>
        <w:top w:val="single" w:color="888888" w:sz="6" w:space="0"/>
        <w:left w:val="single" w:color="888888" w:sz="6" w:space="0"/>
        <w:bottom w:val="single" w:color="888888" w:sz="6" w:space="0"/>
        <w:right w:val="single" w:color="888888" w:sz="6" w:space="0"/>
      </w:pBdr>
    </w:pPr>
    <w:rPr>
      <w:color w:val="aaaaaa"/>
    </w:rPr>
  </w:style>
  <w:style w:type="paragraph" w:styleId="1290" w:customStyle="1">
    <w:name w:val="b-share-popup__item4"/>
    <w:basedOn w:val="1032"/>
    <w:pPr>
      <w:spacing w:before="100" w:after="100" w:line="300" w:lineRule="atLeast"/>
      <w:shd w:val="clear" w:color="auto" w:fill="ffffff"/>
    </w:pPr>
    <w:rPr>
      <w:rFonts w:ascii="Arial" w:hAnsi="Arial" w:cs="Arial"/>
      <w:color w:val="cccccc"/>
    </w:rPr>
  </w:style>
  <w:style w:type="paragraph" w:styleId="1291" w:customStyle="1">
    <w:name w:val="b-share-popup__item__text4"/>
    <w:basedOn w:val="1032"/>
    <w:pPr>
      <w:spacing w:before="100" w:after="100"/>
    </w:pPr>
    <w:rPr>
      <w:color w:val="cccccc"/>
    </w:rPr>
  </w:style>
  <w:style w:type="paragraph" w:styleId="1292" w:customStyle="1">
    <w:name w:val="b-share1"/>
    <w:basedOn w:val="1032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styleId="1293" w:customStyle="1">
    <w:name w:val="b-share-counter1"/>
    <w:basedOn w:val="1032"/>
    <w:pPr>
      <w:ind w:left="15" w:right="90"/>
      <w:spacing w:before="30" w:after="30" w:line="210" w:lineRule="atLeast"/>
    </w:pPr>
    <w:rPr>
      <w:rFonts w:ascii="Arial" w:hAnsi="Arial" w:cs="Arial"/>
      <w:vanish/>
      <w:color w:val="ffffff"/>
      <w:sz w:val="17"/>
      <w:szCs w:val="17"/>
    </w:rPr>
  </w:style>
  <w:style w:type="paragraph" w:styleId="1294" w:customStyle="1">
    <w:name w:val="b-share-counter2"/>
    <w:basedOn w:val="1032"/>
    <w:pPr>
      <w:ind w:left="45" w:right="90"/>
      <w:spacing w:before="45" w:after="45" w:line="270" w:lineRule="atLeast"/>
    </w:pPr>
    <w:rPr>
      <w:rFonts w:ascii="Arial" w:hAnsi="Arial" w:cs="Arial"/>
      <w:color w:val="ffffff"/>
      <w:sz w:val="21"/>
      <w:szCs w:val="21"/>
    </w:rPr>
  </w:style>
  <w:style w:type="paragraph" w:styleId="1295" w:customStyle="1">
    <w:name w:val="b-share-btn__wrap1"/>
    <w:basedOn w:val="1032"/>
    <w:pPr>
      <w:ind w:left="75"/>
      <w:spacing w:before="100" w:after="100"/>
    </w:pPr>
  </w:style>
  <w:style w:type="paragraph" w:styleId="1296" w:customStyle="1">
    <w:name w:val="b-share-btn__wrap2"/>
    <w:basedOn w:val="1032"/>
    <w:pPr>
      <w:ind w:left="60"/>
      <w:spacing w:before="100" w:after="100"/>
    </w:pPr>
  </w:style>
  <w:style w:type="paragraph" w:styleId="1297" w:customStyle="1">
    <w:name w:val="b-share-icon4"/>
    <w:basedOn w:val="1032"/>
    <w:pPr>
      <w:spacing w:before="100" w:after="100"/>
    </w:pPr>
  </w:style>
  <w:style w:type="paragraph" w:styleId="1298" w:customStyle="1">
    <w:name w:val="b-share-icon5"/>
    <w:basedOn w:val="1032"/>
    <w:pPr>
      <w:spacing w:before="100" w:after="100"/>
    </w:pPr>
  </w:style>
  <w:style w:type="paragraph" w:styleId="1299" w:customStyle="1">
    <w:name w:val="b-share-btn__facebook1"/>
    <w:basedOn w:val="1032"/>
    <w:pPr>
      <w:spacing w:before="100" w:after="100"/>
      <w:shd w:val="clear" w:color="auto" w:fill="3c5a98"/>
    </w:pPr>
  </w:style>
  <w:style w:type="paragraph" w:styleId="1300" w:customStyle="1">
    <w:name w:val="b-share-btn__facebook2"/>
    <w:basedOn w:val="1032"/>
    <w:pPr>
      <w:spacing w:before="100" w:after="100"/>
      <w:shd w:val="clear" w:color="auto" w:fill="30487a"/>
    </w:pPr>
  </w:style>
  <w:style w:type="paragraph" w:styleId="1301" w:customStyle="1">
    <w:name w:val="b-share-btn__moimir1"/>
    <w:basedOn w:val="1032"/>
    <w:pPr>
      <w:spacing w:before="100" w:after="100"/>
      <w:shd w:val="clear" w:color="auto" w:fill="226eb7"/>
    </w:pPr>
  </w:style>
  <w:style w:type="paragraph" w:styleId="1302" w:customStyle="1">
    <w:name w:val="b-share-btn__moimir2"/>
    <w:basedOn w:val="1032"/>
    <w:pPr>
      <w:spacing w:before="100" w:after="100"/>
      <w:shd w:val="clear" w:color="auto" w:fill="1b5892"/>
    </w:pPr>
  </w:style>
  <w:style w:type="paragraph" w:styleId="1303" w:customStyle="1">
    <w:name w:val="b-share-btn__vkontakte1"/>
    <w:basedOn w:val="1032"/>
    <w:pPr>
      <w:spacing w:before="100" w:after="100"/>
      <w:shd w:val="clear" w:color="auto" w:fill="48729e"/>
    </w:pPr>
  </w:style>
  <w:style w:type="paragraph" w:styleId="1304" w:customStyle="1">
    <w:name w:val="b-share-btn__vkontakte2"/>
    <w:basedOn w:val="1032"/>
    <w:pPr>
      <w:spacing w:before="100" w:after="100"/>
      <w:shd w:val="clear" w:color="auto" w:fill="3a5b7e"/>
    </w:pPr>
  </w:style>
  <w:style w:type="paragraph" w:styleId="1305" w:customStyle="1">
    <w:name w:val="b-share-btn__twitter1"/>
    <w:basedOn w:val="1032"/>
    <w:pPr>
      <w:spacing w:before="100" w:after="100"/>
      <w:shd w:val="clear" w:color="auto" w:fill="00aced"/>
    </w:pPr>
  </w:style>
  <w:style w:type="paragraph" w:styleId="1306" w:customStyle="1">
    <w:name w:val="b-share-btn__twitter2"/>
    <w:basedOn w:val="1032"/>
    <w:pPr>
      <w:spacing w:before="100" w:after="100"/>
      <w:shd w:val="clear" w:color="auto" w:fill="008abe"/>
    </w:pPr>
  </w:style>
  <w:style w:type="paragraph" w:styleId="1307" w:customStyle="1">
    <w:name w:val="b-share-btn__odnoklassniki1"/>
    <w:basedOn w:val="1032"/>
    <w:pPr>
      <w:spacing w:before="100" w:after="100"/>
      <w:shd w:val="clear" w:color="auto" w:fill="ff9f4d"/>
    </w:pPr>
  </w:style>
  <w:style w:type="paragraph" w:styleId="1308" w:customStyle="1">
    <w:name w:val="b-share-btn__odnoklassniki2"/>
    <w:basedOn w:val="1032"/>
    <w:pPr>
      <w:spacing w:before="100" w:after="100"/>
      <w:shd w:val="clear" w:color="auto" w:fill="cc7f3e"/>
    </w:pPr>
  </w:style>
  <w:style w:type="paragraph" w:styleId="1309" w:customStyle="1">
    <w:name w:val="b-share-btn__gplus1"/>
    <w:basedOn w:val="1032"/>
    <w:pPr>
      <w:spacing w:before="100" w:after="100"/>
      <w:shd w:val="clear" w:color="auto" w:fill="c25234"/>
    </w:pPr>
  </w:style>
  <w:style w:type="paragraph" w:styleId="1310" w:customStyle="1">
    <w:name w:val="b-share-btn__gplus2"/>
    <w:basedOn w:val="1032"/>
    <w:pPr>
      <w:spacing w:before="100" w:after="100"/>
      <w:shd w:val="clear" w:color="auto" w:fill="9b422a"/>
    </w:pPr>
  </w:style>
  <w:style w:type="paragraph" w:styleId="1311" w:customStyle="1">
    <w:name w:val="b-share-btn__yaru1"/>
    <w:basedOn w:val="1032"/>
    <w:pPr>
      <w:spacing w:before="100" w:after="100"/>
      <w:shd w:val="clear" w:color="auto" w:fill="d83933"/>
    </w:pPr>
  </w:style>
  <w:style w:type="paragraph" w:styleId="1312" w:customStyle="1">
    <w:name w:val="b-share-btn__yaru2"/>
    <w:basedOn w:val="1032"/>
    <w:pPr>
      <w:spacing w:before="100" w:after="100"/>
      <w:shd w:val="clear" w:color="auto" w:fill="ad2e29"/>
    </w:pPr>
  </w:style>
  <w:style w:type="paragraph" w:styleId="1313" w:customStyle="1">
    <w:name w:val="b-share-btn__pinterest1"/>
    <w:basedOn w:val="1032"/>
    <w:pPr>
      <w:spacing w:before="100" w:after="100"/>
      <w:shd w:val="clear" w:color="auto" w:fill="cd1e27"/>
    </w:pPr>
  </w:style>
  <w:style w:type="paragraph" w:styleId="1314" w:customStyle="1">
    <w:name w:val="b-share-btn__pinterest2"/>
    <w:basedOn w:val="1032"/>
    <w:pPr>
      <w:spacing w:before="100" w:after="100"/>
      <w:shd w:val="clear" w:color="auto" w:fill="a4181f"/>
    </w:pPr>
  </w:style>
  <w:style w:type="character" w:styleId="1315">
    <w:name w:val="Placeholder Text"/>
    <w:basedOn w:val="1042"/>
    <w:uiPriority w:val="99"/>
    <w:rPr>
      <w:color w:val="808080"/>
    </w:rPr>
  </w:style>
  <w:style w:type="character" w:styleId="1316" w:customStyle="1">
    <w:name w:val="c4"/>
    <w:basedOn w:val="1042"/>
  </w:style>
  <w:style w:type="character" w:styleId="1317" w:customStyle="1">
    <w:name w:val="ListLabel 4"/>
    <w:rPr>
      <w:rFonts w:cs="Times New Roman"/>
      <w:b/>
    </w:rPr>
  </w:style>
  <w:style w:type="character" w:styleId="1318" w:customStyle="1">
    <w:name w:val="ListLabel 5"/>
    <w:rPr>
      <w:rFonts w:cs="Times New Roman"/>
    </w:rPr>
  </w:style>
  <w:style w:type="character" w:styleId="1319" w:customStyle="1">
    <w:name w:val="c0"/>
    <w:basedOn w:val="1042"/>
  </w:style>
  <w:style w:type="character" w:styleId="1320" w:customStyle="1">
    <w:name w:val="c3"/>
    <w:basedOn w:val="1042"/>
    <w:uiPriority w:val="99"/>
  </w:style>
  <w:style w:type="numbering" w:styleId="1321" w:customStyle="1">
    <w:name w:val="WWNum1"/>
    <w:basedOn w:val="1044"/>
    <w:pPr>
      <w:numPr>
        <w:ilvl w:val="0"/>
        <w:numId w:val="4"/>
      </w:numPr>
    </w:pPr>
  </w:style>
  <w:style w:type="numbering" w:styleId="1322" w:customStyle="1">
    <w:name w:val="WWNum2"/>
    <w:basedOn w:val="1044"/>
    <w:pPr>
      <w:numPr>
        <w:ilvl w:val="0"/>
        <w:numId w:val="5"/>
      </w:numPr>
    </w:pPr>
  </w:style>
  <w:style w:type="numbering" w:styleId="1323" w:customStyle="1">
    <w:name w:val="WWNum3"/>
    <w:basedOn w:val="1044"/>
    <w:pPr>
      <w:numPr>
        <w:ilvl w:val="0"/>
        <w:numId w:val="6"/>
      </w:numPr>
    </w:pPr>
  </w:style>
  <w:style w:type="numbering" w:styleId="1324" w:customStyle="1">
    <w:name w:val="WWNum4"/>
    <w:basedOn w:val="1044"/>
    <w:pPr>
      <w:numPr>
        <w:ilvl w:val="0"/>
        <w:numId w:val="7"/>
      </w:numPr>
    </w:pPr>
  </w:style>
  <w:style w:type="numbering" w:styleId="1325" w:customStyle="1">
    <w:name w:val="WWNum5"/>
    <w:basedOn w:val="1044"/>
    <w:pPr>
      <w:numPr>
        <w:ilvl w:val="0"/>
        <w:numId w:val="8"/>
      </w:numPr>
    </w:pPr>
  </w:style>
  <w:style w:type="numbering" w:styleId="1326" w:customStyle="1">
    <w:name w:val="WWNum6"/>
    <w:basedOn w:val="1044"/>
    <w:pPr>
      <w:numPr>
        <w:ilvl w:val="0"/>
        <w:numId w:val="9"/>
      </w:numPr>
    </w:pPr>
  </w:style>
  <w:style w:type="numbering" w:styleId="1327" w:customStyle="1">
    <w:name w:val="WWNum7"/>
    <w:basedOn w:val="1044"/>
    <w:pPr>
      <w:numPr>
        <w:ilvl w:val="0"/>
        <w:numId w:val="10"/>
      </w:numPr>
    </w:pPr>
  </w:style>
  <w:style w:type="numbering" w:styleId="1328" w:customStyle="1">
    <w:name w:val="WWNum8"/>
    <w:basedOn w:val="1044"/>
    <w:pPr>
      <w:numPr>
        <w:ilvl w:val="0"/>
        <w:numId w:val="11"/>
      </w:numPr>
    </w:pPr>
  </w:style>
  <w:style w:type="numbering" w:styleId="1329" w:customStyle="1">
    <w:name w:val="WWNum9"/>
    <w:basedOn w:val="1044"/>
    <w:pPr>
      <w:numPr>
        <w:ilvl w:val="0"/>
        <w:numId w:val="12"/>
      </w:numPr>
    </w:pPr>
  </w:style>
  <w:style w:type="numbering" w:styleId="1330" w:customStyle="1">
    <w:name w:val="WWNum10"/>
    <w:basedOn w:val="1044"/>
    <w:pPr>
      <w:numPr>
        <w:ilvl w:val="0"/>
        <w:numId w:val="13"/>
      </w:numPr>
    </w:pPr>
  </w:style>
  <w:style w:type="numbering" w:styleId="1331" w:customStyle="1">
    <w:name w:val="WWNum11"/>
    <w:basedOn w:val="1044"/>
    <w:pPr>
      <w:numPr>
        <w:ilvl w:val="0"/>
        <w:numId w:val="14"/>
      </w:numPr>
    </w:pPr>
  </w:style>
  <w:style w:type="numbering" w:styleId="1332" w:customStyle="1">
    <w:name w:val="WWNum12"/>
    <w:basedOn w:val="1044"/>
    <w:pPr>
      <w:numPr>
        <w:ilvl w:val="0"/>
        <w:numId w:val="15"/>
      </w:numPr>
    </w:pPr>
  </w:style>
  <w:style w:type="numbering" w:styleId="1333" w:customStyle="1">
    <w:name w:val="WWNum13"/>
    <w:basedOn w:val="1044"/>
    <w:pPr>
      <w:numPr>
        <w:ilvl w:val="0"/>
        <w:numId w:val="16"/>
      </w:numPr>
    </w:pPr>
  </w:style>
  <w:style w:type="numbering" w:styleId="1334" w:customStyle="1">
    <w:name w:val="WWNum14"/>
    <w:basedOn w:val="1044"/>
    <w:pPr>
      <w:numPr>
        <w:ilvl w:val="0"/>
        <w:numId w:val="17"/>
      </w:numPr>
    </w:pPr>
  </w:style>
  <w:style w:type="numbering" w:styleId="1335" w:customStyle="1">
    <w:name w:val="WWNum15"/>
    <w:basedOn w:val="1044"/>
    <w:pPr>
      <w:numPr>
        <w:ilvl w:val="0"/>
        <w:numId w:val="18"/>
      </w:numPr>
    </w:pPr>
  </w:style>
  <w:style w:type="numbering" w:styleId="1336" w:customStyle="1">
    <w:name w:val="WWNum16"/>
    <w:basedOn w:val="1044"/>
    <w:pPr>
      <w:numPr>
        <w:ilvl w:val="0"/>
        <w:numId w:val="19"/>
      </w:numPr>
    </w:pPr>
  </w:style>
  <w:style w:type="numbering" w:styleId="1337" w:customStyle="1">
    <w:name w:val="WWNum17"/>
    <w:basedOn w:val="1044"/>
    <w:pPr>
      <w:numPr>
        <w:ilvl w:val="0"/>
        <w:numId w:val="20"/>
      </w:numPr>
    </w:pPr>
  </w:style>
  <w:style w:type="numbering" w:styleId="1338" w:customStyle="1">
    <w:name w:val="WWNum18"/>
    <w:basedOn w:val="1044"/>
    <w:pPr>
      <w:numPr>
        <w:ilvl w:val="0"/>
        <w:numId w:val="21"/>
      </w:numPr>
    </w:pPr>
  </w:style>
  <w:style w:type="numbering" w:styleId="1339" w:customStyle="1">
    <w:name w:val="WWNum19"/>
    <w:basedOn w:val="1044"/>
    <w:pPr>
      <w:numPr>
        <w:ilvl w:val="0"/>
        <w:numId w:val="22"/>
      </w:numPr>
    </w:pPr>
  </w:style>
  <w:style w:type="numbering" w:styleId="1340" w:customStyle="1">
    <w:name w:val="WWNum20"/>
    <w:basedOn w:val="1044"/>
    <w:pPr>
      <w:numPr>
        <w:ilvl w:val="0"/>
        <w:numId w:val="23"/>
      </w:numPr>
    </w:pPr>
  </w:style>
  <w:style w:type="numbering" w:styleId="1341" w:customStyle="1">
    <w:name w:val="WWNum21"/>
    <w:basedOn w:val="1044"/>
    <w:pPr>
      <w:numPr>
        <w:ilvl w:val="0"/>
        <w:numId w:val="41"/>
      </w:numPr>
    </w:pPr>
  </w:style>
  <w:style w:type="numbering" w:styleId="1342" w:customStyle="1">
    <w:name w:val="WWNum22"/>
    <w:basedOn w:val="1044"/>
    <w:pPr>
      <w:numPr>
        <w:ilvl w:val="0"/>
        <w:numId w:val="24"/>
      </w:numPr>
    </w:pPr>
  </w:style>
  <w:style w:type="numbering" w:styleId="1343" w:customStyle="1">
    <w:name w:val="WWNum23"/>
    <w:basedOn w:val="1044"/>
    <w:pPr>
      <w:numPr>
        <w:ilvl w:val="0"/>
        <w:numId w:val="25"/>
      </w:numPr>
    </w:pPr>
  </w:style>
  <w:style w:type="numbering" w:styleId="1344" w:customStyle="1">
    <w:name w:val="WWNum24"/>
    <w:basedOn w:val="1044"/>
    <w:pPr>
      <w:numPr>
        <w:ilvl w:val="0"/>
        <w:numId w:val="26"/>
      </w:numPr>
    </w:pPr>
  </w:style>
  <w:style w:type="numbering" w:styleId="1345" w:customStyle="1">
    <w:name w:val="WWNum25"/>
    <w:basedOn w:val="1044"/>
    <w:pPr>
      <w:numPr>
        <w:ilvl w:val="0"/>
        <w:numId w:val="27"/>
      </w:numPr>
    </w:pPr>
  </w:style>
  <w:style w:type="numbering" w:styleId="1346" w:customStyle="1">
    <w:name w:val="WWNum26"/>
    <w:basedOn w:val="1044"/>
    <w:pPr>
      <w:numPr>
        <w:ilvl w:val="0"/>
        <w:numId w:val="28"/>
      </w:numPr>
    </w:pPr>
  </w:style>
  <w:style w:type="numbering" w:styleId="1347" w:customStyle="1">
    <w:name w:val="WWNum27"/>
    <w:basedOn w:val="1044"/>
    <w:pPr>
      <w:numPr>
        <w:ilvl w:val="0"/>
        <w:numId w:val="29"/>
      </w:numPr>
    </w:pPr>
  </w:style>
  <w:style w:type="numbering" w:styleId="1348" w:customStyle="1">
    <w:name w:val="WWNum28"/>
    <w:basedOn w:val="1044"/>
    <w:pPr>
      <w:numPr>
        <w:ilvl w:val="0"/>
        <w:numId w:val="30"/>
      </w:numPr>
    </w:pPr>
  </w:style>
  <w:style w:type="numbering" w:styleId="1349" w:customStyle="1">
    <w:name w:val="WWNum29"/>
    <w:basedOn w:val="1044"/>
    <w:pPr>
      <w:numPr>
        <w:ilvl w:val="0"/>
        <w:numId w:val="31"/>
      </w:numPr>
    </w:pPr>
  </w:style>
  <w:style w:type="numbering" w:styleId="1350" w:customStyle="1">
    <w:name w:val="WWNum30"/>
    <w:basedOn w:val="1044"/>
    <w:pPr>
      <w:numPr>
        <w:ilvl w:val="0"/>
        <w:numId w:val="32"/>
      </w:numPr>
    </w:pPr>
  </w:style>
  <w:style w:type="numbering" w:styleId="1351" w:customStyle="1">
    <w:name w:val="WWNum31"/>
    <w:basedOn w:val="1044"/>
    <w:pPr>
      <w:numPr>
        <w:ilvl w:val="0"/>
        <w:numId w:val="33"/>
      </w:numPr>
    </w:pPr>
  </w:style>
  <w:style w:type="numbering" w:styleId="1352" w:customStyle="1">
    <w:name w:val="WWNum32"/>
    <w:basedOn w:val="1044"/>
    <w:pPr>
      <w:numPr>
        <w:ilvl w:val="0"/>
        <w:numId w:val="34"/>
      </w:numPr>
    </w:pPr>
  </w:style>
  <w:style w:type="numbering" w:styleId="1353" w:customStyle="1">
    <w:name w:val="WWNum33"/>
    <w:basedOn w:val="1044"/>
    <w:pPr>
      <w:numPr>
        <w:ilvl w:val="0"/>
        <w:numId w:val="35"/>
      </w:numPr>
    </w:pPr>
  </w:style>
  <w:style w:type="numbering" w:styleId="1354" w:customStyle="1">
    <w:name w:val="WWNum34"/>
    <w:basedOn w:val="1044"/>
    <w:pPr>
      <w:numPr>
        <w:ilvl w:val="0"/>
        <w:numId w:val="36"/>
      </w:numPr>
    </w:pPr>
  </w:style>
  <w:style w:type="numbering" w:styleId="1355" w:customStyle="1">
    <w:name w:val="WWNum35"/>
    <w:basedOn w:val="1044"/>
    <w:pPr>
      <w:numPr>
        <w:ilvl w:val="0"/>
        <w:numId w:val="37"/>
      </w:numPr>
    </w:pPr>
  </w:style>
  <w:style w:type="numbering" w:styleId="1356" w:customStyle="1">
    <w:name w:val="WW8Num7"/>
    <w:basedOn w:val="1044"/>
    <w:pPr>
      <w:numPr>
        <w:ilvl w:val="0"/>
        <w:numId w:val="38"/>
      </w:numPr>
    </w:pPr>
  </w:style>
  <w:style w:type="character" w:styleId="1357" w:customStyle="1">
    <w:name w:val="Font Style94"/>
    <w:rPr>
      <w:rFonts w:ascii="Times New Roman" w:hAnsi="Times New Roman" w:cs="Times New Roman"/>
      <w:sz w:val="26"/>
      <w:szCs w:val="26"/>
    </w:rPr>
  </w:style>
  <w:style w:type="character" w:styleId="1358" w:customStyle="1">
    <w:name w:val="Текст выноски Знак"/>
    <w:basedOn w:val="1042"/>
    <w:link w:val="1051"/>
    <w:semiHidden/>
    <w:rPr>
      <w:rFonts w:ascii="Tahoma" w:hAnsi="Tahoma" w:cs="Tahoma"/>
      <w:sz w:val="16"/>
      <w:szCs w:val="16"/>
      <w:lang w:eastAsia="ru-RU"/>
    </w:rPr>
  </w:style>
  <w:style w:type="paragraph" w:styleId="1359" w:customStyle="1">
    <w:name w:val="Перечисление"/>
    <w:link w:val="1360"/>
    <w:uiPriority w:val="99"/>
    <w:qFormat/>
    <w:pPr>
      <w:numPr>
        <w:ilvl w:val="0"/>
        <w:numId w:val="39"/>
      </w:numPr>
      <w:jc w:val="both"/>
      <w:spacing w:after="60"/>
    </w:pPr>
    <w:rPr>
      <w:rFonts w:eastAsia="Calibri"/>
      <w:lang w:eastAsia="en-US"/>
    </w:rPr>
  </w:style>
  <w:style w:type="character" w:styleId="1360" w:customStyle="1">
    <w:name w:val="Перечисление Знак"/>
    <w:link w:val="1359"/>
    <w:uiPriority w:val="99"/>
    <w:rPr>
      <w:rFonts w:eastAsia="Calibri"/>
      <w:lang w:eastAsia="en-US"/>
    </w:rPr>
  </w:style>
  <w:style w:type="paragraph" w:styleId="1361" w:customStyle="1">
    <w:name w:val="НОМЕРА"/>
    <w:basedOn w:val="1045"/>
    <w:link w:val="1362"/>
    <w:uiPriority w:val="99"/>
    <w:qFormat/>
    <w:pPr>
      <w:numPr>
        <w:ilvl w:val="0"/>
        <w:numId w:val="40"/>
      </w:numPr>
      <w:jc w:val="both"/>
      <w:spacing w:before="0" w:beforeAutospacing="0" w:after="0" w:afterAutospacing="0"/>
    </w:pPr>
    <w:rPr>
      <w:rFonts w:ascii="Arial Narrow" w:hAnsi="Arial Narrow" w:eastAsia="Calibri"/>
      <w:sz w:val="18"/>
      <w:szCs w:val="18"/>
    </w:rPr>
  </w:style>
  <w:style w:type="character" w:styleId="1362" w:customStyle="1">
    <w:name w:val="НОМЕРА Знак"/>
    <w:link w:val="1361"/>
    <w:uiPriority w:val="99"/>
    <w:rPr>
      <w:rFonts w:ascii="Arial Narrow" w:hAnsi="Arial Narrow" w:eastAsia="Calibri"/>
      <w:sz w:val="18"/>
      <w:szCs w:val="18"/>
      <w:lang w:eastAsia="ru-RU"/>
    </w:rPr>
  </w:style>
  <w:style w:type="paragraph" w:styleId="1363" w:customStyle="1">
    <w:name w:val="Подчёркнуный текст"/>
    <w:basedOn w:val="1032"/>
    <w:next w:val="1032"/>
    <w:uiPriority w:val="99"/>
    <w:pPr>
      <w:ind w:firstLine="720"/>
      <w:jc w:val="both"/>
      <w:spacing w:line="360" w:lineRule="auto"/>
      <w:widowControl w:val="off"/>
      <w:pBdr>
        <w:bottom w:val="single" w:color="000000" w:sz="4" w:space="0"/>
      </w:pBdr>
    </w:pPr>
  </w:style>
  <w:style w:type="character" w:styleId="1364" w:customStyle="1">
    <w:name w:val="Основной текст1"/>
    <w:basedOn w:val="1122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styleId="1365" w:customStyle="1">
    <w:name w:val="Основной текст2"/>
    <w:basedOn w:val="1032"/>
    <w:pPr>
      <w:ind w:hanging="1600"/>
      <w:spacing w:before="180" w:line="0" w:lineRule="atLeast"/>
      <w:shd w:val="clear" w:color="auto" w:fill="ffffff"/>
    </w:pPr>
    <w:rPr>
      <w:color w:val="000000"/>
      <w:sz w:val="27"/>
      <w:szCs w:val="27"/>
      <w:lang w:val="ru"/>
    </w:rPr>
  </w:style>
  <w:style w:type="paragraph" w:styleId="1366" w:customStyle="1">
    <w:name w:val="paragraph"/>
    <w:basedOn w:val="1032"/>
    <w:pPr>
      <w:spacing w:before="100" w:beforeAutospacing="1" w:after="100" w:afterAutospacing="1"/>
    </w:pPr>
  </w:style>
  <w:style w:type="character" w:styleId="1367" w:customStyle="1">
    <w:name w:val="spellingerror"/>
    <w:basedOn w:val="1042"/>
  </w:style>
  <w:style w:type="character" w:styleId="1368" w:customStyle="1">
    <w:name w:val="normaltextrun"/>
    <w:basedOn w:val="1042"/>
  </w:style>
  <w:style w:type="character" w:styleId="1369" w:customStyle="1">
    <w:name w:val="eop"/>
    <w:basedOn w:val="1042"/>
  </w:style>
  <w:style w:type="paragraph" w:styleId="1370" w:customStyle="1">
    <w:name w:val="msonormal"/>
    <w:basedOn w:val="1032"/>
    <w:pPr>
      <w:spacing w:before="100" w:beforeAutospacing="1" w:after="100" w:afterAutospacing="1"/>
    </w:pPr>
  </w:style>
  <w:style w:type="table" w:styleId="1371" w:customStyle="1">
    <w:name w:val="Сетка таблицы4"/>
    <w:basedOn w:val="1043"/>
    <w:uiPriority w:val="3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372" w:customStyle="1">
    <w:name w:val="Текст примечания Знак"/>
    <w:basedOn w:val="1042"/>
    <w:link w:val="1056"/>
    <w:semiHidden/>
    <w:rPr>
      <w:lang w:eastAsia="ru-RU"/>
    </w:rPr>
  </w:style>
  <w:style w:type="character" w:styleId="1373" w:customStyle="1">
    <w:name w:val="Тема примечания Знак"/>
    <w:basedOn w:val="1372"/>
    <w:link w:val="1057"/>
    <w:semiHidden/>
    <w:rPr>
      <w:b/>
      <w:bCs/>
      <w:lang w:eastAsia="ru-RU"/>
    </w:rPr>
  </w:style>
  <w:style w:type="numbering" w:styleId="1374" w:customStyle="1">
    <w:name w:val="Нет списка1"/>
    <w:next w:val="1044"/>
    <w:uiPriority w:val="99"/>
    <w:semiHidden/>
    <w:unhideWhenUsed/>
  </w:style>
  <w:style w:type="table" w:styleId="1375" w:customStyle="1">
    <w:name w:val="Сетка таблицы3"/>
    <w:basedOn w:val="1043"/>
    <w:next w:val="1058"/>
    <w:uiPriority w:val="5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376" w:customStyle="1">
    <w:name w:val="Сетка таблицы5"/>
    <w:basedOn w:val="1043"/>
    <w:next w:val="1058"/>
    <w:uiPriority w:val="59"/>
    <w:qFormat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377" w:customStyle="1">
    <w:name w:val="Абзац списка1"/>
    <w:basedOn w:val="1032"/>
    <w:uiPriority w:val="99"/>
    <w:qFormat/>
    <w:pPr>
      <w:ind w:left="720"/>
      <w:spacing w:after="200" w:line="276" w:lineRule="auto"/>
    </w:pPr>
    <w:rPr>
      <w:rFonts w:ascii="Calibri" w:hAnsi="Calibri" w:cs="Calibri"/>
      <w:sz w:val="22"/>
      <w:szCs w:val="22"/>
    </w:rPr>
  </w:style>
  <w:style w:type="paragraph" w:styleId="1378" w:customStyle="1">
    <w:name w:val="xl63"/>
    <w:basedOn w:val="1032"/>
    <w:pPr>
      <w:spacing w:before="100" w:beforeAutospacing="1" w:after="100" w:afterAutospacing="1"/>
    </w:pPr>
  </w:style>
  <w:style w:type="paragraph" w:styleId="1379" w:customStyle="1">
    <w:name w:val="xl64"/>
    <w:basedOn w:val="103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380" w:customStyle="1">
    <w:name w:val="xl65"/>
    <w:basedOn w:val="103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381" w:customStyle="1">
    <w:name w:val="xl66"/>
    <w:basedOn w:val="103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382" w:customStyle="1">
    <w:name w:val="xl67"/>
    <w:basedOn w:val="1032"/>
    <w:pPr>
      <w:jc w:val="both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383" w:customStyle="1">
    <w:name w:val="xl68"/>
    <w:basedOn w:val="1032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</w:style>
  <w:style w:type="paragraph" w:styleId="1384" w:customStyle="1">
    <w:name w:val="xl69"/>
    <w:basedOn w:val="1032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385" w:customStyle="1">
    <w:name w:val="xl70"/>
    <w:basedOn w:val="1032"/>
    <w:pPr>
      <w:jc w:val="center"/>
      <w:spacing w:before="100" w:beforeAutospacing="1" w:after="100" w:afterAutospacing="1"/>
      <w:shd w:val="clear" w:color="000000" w:fill="fce4d6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</w:rPr>
  </w:style>
  <w:style w:type="paragraph" w:styleId="1386" w:customStyle="1">
    <w:name w:val="xl71"/>
    <w:basedOn w:val="1032"/>
    <w:pPr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387" w:customStyle="1">
    <w:name w:val="xl72"/>
    <w:basedOn w:val="1032"/>
    <w:pPr>
      <w:jc w:val="both"/>
      <w:spacing w:before="100" w:beforeAutospacing="1" w:after="100" w:afterAutospacing="1"/>
      <w:shd w:val="clear" w:color="000000" w:fill="ddebf7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i/>
      <w:iCs/>
    </w:rPr>
  </w:style>
  <w:style w:type="paragraph" w:styleId="1388" w:customStyle="1">
    <w:name w:val="xl73"/>
    <w:basedOn w:val="1032"/>
    <w:pPr>
      <w:jc w:val="both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389" w:customStyle="1">
    <w:name w:val="xl74"/>
    <w:basedOn w:val="1032"/>
    <w:pPr>
      <w:jc w:val="both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390" w:customStyle="1">
    <w:name w:val="xl75"/>
    <w:basedOn w:val="1032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391" w:customStyle="1">
    <w:name w:val="xl76"/>
    <w:basedOn w:val="1032"/>
    <w:pPr>
      <w:jc w:val="both"/>
      <w:spacing w:before="100" w:beforeAutospacing="1" w:after="100" w:afterAutospacing="1"/>
      <w:shd w:val="clear" w:color="000000" w:fill="fff2cc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392" w:customStyle="1">
    <w:name w:val="xl77"/>
    <w:basedOn w:val="1032"/>
    <w:pPr>
      <w:jc w:val="both"/>
      <w:spacing w:before="100" w:beforeAutospacing="1" w:after="100" w:afterAutospacing="1"/>
      <w:shd w:val="clear" w:color="000000" w:fill="fff2cc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393" w:customStyle="1">
    <w:name w:val="xl78"/>
    <w:basedOn w:val="1032"/>
    <w:pPr>
      <w:jc w:val="center"/>
      <w:spacing w:before="100" w:beforeAutospacing="1" w:after="100" w:afterAutospacing="1"/>
      <w:shd w:val="clear" w:color="000000" w:fill="fff2cc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394" w:customStyle="1">
    <w:name w:val="xl79"/>
    <w:basedOn w:val="1032"/>
    <w:pPr>
      <w:jc w:val="both"/>
      <w:spacing w:before="100" w:beforeAutospacing="1" w:after="100" w:afterAutospacing="1"/>
      <w:shd w:val="clear" w:color="000000" w:fill="d0cece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395" w:customStyle="1">
    <w:name w:val="xl80"/>
    <w:basedOn w:val="1032"/>
    <w:pPr>
      <w:jc w:val="both"/>
      <w:spacing w:before="100" w:beforeAutospacing="1" w:after="100" w:afterAutospacing="1"/>
      <w:shd w:val="clear" w:color="000000" w:fill="d0cece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i/>
      <w:iCs/>
    </w:rPr>
  </w:style>
  <w:style w:type="paragraph" w:styleId="1396" w:customStyle="1">
    <w:name w:val="xl81"/>
    <w:basedOn w:val="1032"/>
    <w:pPr>
      <w:jc w:val="center"/>
      <w:spacing w:before="100" w:beforeAutospacing="1" w:after="100" w:afterAutospacing="1"/>
      <w:shd w:val="clear" w:color="000000" w:fill="d0cece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397" w:customStyle="1">
    <w:name w:val="xl82"/>
    <w:basedOn w:val="1032"/>
    <w:pPr>
      <w:jc w:val="center"/>
      <w:spacing w:before="100" w:beforeAutospacing="1" w:after="100" w:afterAutospacing="1"/>
      <w:shd w:val="clear" w:color="000000" w:fill="d0cece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398" w:customStyle="1">
    <w:name w:val="xl83"/>
    <w:basedOn w:val="1032"/>
    <w:pPr>
      <w:jc w:val="both"/>
      <w:spacing w:before="100" w:beforeAutospacing="1" w:after="100" w:afterAutospacing="1"/>
      <w:shd w:val="clear" w:color="000000" w:fill="d0cece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i/>
      <w:iCs/>
    </w:rPr>
  </w:style>
  <w:style w:type="paragraph" w:styleId="1399" w:customStyle="1">
    <w:name w:val="xl84"/>
    <w:basedOn w:val="1032"/>
    <w:pPr>
      <w:jc w:val="center"/>
      <w:spacing w:before="100" w:beforeAutospacing="1" w:after="100" w:afterAutospacing="1"/>
      <w:shd w:val="clear" w:color="000000" w:fill="d0cece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b/>
      <w:bCs/>
    </w:rPr>
  </w:style>
  <w:style w:type="paragraph" w:styleId="1400" w:customStyle="1">
    <w:name w:val="xl85"/>
    <w:basedOn w:val="1032"/>
    <w:pPr>
      <w:jc w:val="both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cc66ff"/>
    </w:rPr>
  </w:style>
  <w:style w:type="paragraph" w:styleId="1401" w:customStyle="1">
    <w:name w:val="xl86"/>
    <w:basedOn w:val="1032"/>
    <w:pPr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right w:val="single" w:color="000000" w:sz="4" w:space="0"/>
      </w:pBdr>
    </w:pPr>
  </w:style>
  <w:style w:type="paragraph" w:styleId="1402" w:customStyle="1">
    <w:name w:val="xl87"/>
    <w:basedOn w:val="1032"/>
    <w:pPr>
      <w:jc w:val="center"/>
      <w:spacing w:before="100" w:beforeAutospacing="1" w:after="100" w:afterAutospacing="1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403" w:customStyle="1">
    <w:name w:val="xl88"/>
    <w:basedOn w:val="1032"/>
    <w:pPr>
      <w:spacing w:before="100" w:beforeAutospacing="1" w:after="100" w:afterAutospacing="1"/>
      <w:shd w:val="clear" w:color="000000" w:fill="ffffff"/>
    </w:pPr>
  </w:style>
  <w:style w:type="paragraph" w:styleId="1404" w:customStyle="1">
    <w:name w:val="xl89"/>
    <w:basedOn w:val="1032"/>
    <w:pPr>
      <w:jc w:val="center"/>
      <w:spacing w:before="100" w:beforeAutospacing="1" w:after="100" w:afterAutospacing="1"/>
      <w:shd w:val="clear" w:color="000000" w:fill="fce4d6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405" w:customStyle="1">
    <w:name w:val="xl90"/>
    <w:basedOn w:val="1032"/>
    <w:pPr>
      <w:jc w:val="center"/>
      <w:spacing w:before="100" w:beforeAutospacing="1" w:after="100" w:afterAutospacing="1"/>
      <w:shd w:val="clear" w:color="000000" w:fill="fce4d6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8"/>
      <w:szCs w:val="28"/>
    </w:rPr>
  </w:style>
  <w:style w:type="paragraph" w:styleId="1406" w:customStyle="1">
    <w:name w:val="xl91"/>
    <w:basedOn w:val="1032"/>
    <w:pPr>
      <w:spacing w:before="100" w:beforeAutospacing="1" w:after="100" w:afterAutospacing="1"/>
      <w:shd w:val="clear" w:color="000000" w:fill="ffffff"/>
    </w:pPr>
    <w:rPr>
      <w:sz w:val="28"/>
      <w:szCs w:val="28"/>
    </w:rPr>
  </w:style>
  <w:style w:type="paragraph" w:styleId="1407" w:customStyle="1">
    <w:name w:val="xl92"/>
    <w:basedOn w:val="1032"/>
    <w:pPr>
      <w:jc w:val="both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</w:rPr>
  </w:style>
  <w:style w:type="paragraph" w:styleId="1408" w:customStyle="1">
    <w:name w:val="xl93"/>
    <w:basedOn w:val="1032"/>
    <w:pPr>
      <w:jc w:val="both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409" w:customStyle="1">
    <w:name w:val="xl94"/>
    <w:basedOn w:val="1032"/>
    <w:pPr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410" w:customStyle="1">
    <w:name w:val="xl95"/>
    <w:basedOn w:val="1032"/>
    <w:pPr>
      <w:jc w:val="both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</w:rPr>
  </w:style>
  <w:style w:type="paragraph" w:styleId="1411" w:customStyle="1">
    <w:name w:val="xl96"/>
    <w:basedOn w:val="1032"/>
    <w:pPr>
      <w:jc w:val="both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412" w:customStyle="1">
    <w:name w:val="xl97"/>
    <w:basedOn w:val="1032"/>
    <w:pPr>
      <w:jc w:val="center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</w:style>
  <w:style w:type="paragraph" w:styleId="1413" w:customStyle="1">
    <w:name w:val="xl98"/>
    <w:basedOn w:val="1032"/>
    <w:pPr>
      <w:jc w:val="both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b/>
      <w:bCs/>
    </w:rPr>
  </w:style>
  <w:style w:type="paragraph" w:styleId="1414" w:customStyle="1">
    <w:name w:val="xl99"/>
    <w:basedOn w:val="1032"/>
    <w:pPr>
      <w:jc w:val="both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b/>
      <w:bCs/>
    </w:rPr>
  </w:style>
  <w:style w:type="paragraph" w:styleId="1415" w:customStyle="1">
    <w:name w:val="xl100"/>
    <w:basedOn w:val="1032"/>
    <w:pPr>
      <w:jc w:val="both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416" w:customStyle="1">
    <w:name w:val="xl101"/>
    <w:basedOn w:val="1032"/>
    <w:pPr>
      <w:jc w:val="both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color w:val="000000"/>
    </w:rPr>
  </w:style>
  <w:style w:type="paragraph" w:styleId="1417" w:customStyle="1">
    <w:name w:val="xl102"/>
    <w:basedOn w:val="1032"/>
    <w:pPr>
      <w:jc w:val="both"/>
      <w:spacing w:before="100" w:beforeAutospacing="1" w:after="100" w:afterAutospacing="1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</w:rPr>
  </w:style>
  <w:style w:type="paragraph" w:styleId="1418" w:customStyle="1">
    <w:name w:val="xl103"/>
    <w:basedOn w:val="1032"/>
    <w:pPr>
      <w:jc w:val="center"/>
      <w:spacing w:before="100" w:beforeAutospacing="1" w:after="100" w:afterAutospacing="1"/>
      <w:shd w:val="clear" w:color="000000" w:fill="fce4d6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color w:val="000000"/>
      <w:sz w:val="28"/>
      <w:szCs w:val="28"/>
    </w:rPr>
  </w:style>
  <w:style w:type="paragraph" w:styleId="1419" w:customStyle="1">
    <w:name w:val="xl104"/>
    <w:basedOn w:val="1032"/>
    <w:pPr>
      <w:jc w:val="center"/>
      <w:spacing w:before="100" w:beforeAutospacing="1" w:after="100" w:afterAutospacing="1"/>
      <w:shd w:val="clear" w:color="000000" w:fill="fce4d6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8"/>
      <w:szCs w:val="28"/>
    </w:rPr>
  </w:style>
  <w:style w:type="paragraph" w:styleId="1420" w:customStyle="1">
    <w:name w:val="xl105"/>
    <w:basedOn w:val="1032"/>
    <w:pPr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421" w:customStyle="1">
    <w:name w:val="xl106"/>
    <w:basedOn w:val="1032"/>
    <w:pPr>
      <w:jc w:val="both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right w:val="single" w:color="000000" w:sz="4" w:space="0"/>
      </w:pBdr>
    </w:pPr>
  </w:style>
  <w:style w:type="paragraph" w:styleId="1422" w:customStyle="1">
    <w:name w:val="xl107"/>
    <w:basedOn w:val="1032"/>
    <w:pPr>
      <w:jc w:val="both"/>
      <w:spacing w:before="100" w:beforeAutospacing="1" w:after="100" w:afterAutospacing="1"/>
      <w:shd w:val="clear" w:color="000000" w:fill="ffffff"/>
      <w:pBdr>
        <w:left w:val="single" w:color="000000" w:sz="4" w:space="0"/>
        <w:right w:val="single" w:color="000000" w:sz="4" w:space="0"/>
      </w:pBdr>
    </w:pPr>
  </w:style>
  <w:style w:type="paragraph" w:styleId="1423" w:customStyle="1">
    <w:name w:val="xl108"/>
    <w:basedOn w:val="1032"/>
    <w:pPr>
      <w:jc w:val="both"/>
      <w:spacing w:before="100" w:beforeAutospacing="1" w:after="100" w:afterAutospacing="1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424" w:customStyle="1">
    <w:name w:val="xl109"/>
    <w:basedOn w:val="1032"/>
    <w:pPr>
      <w:jc w:val="both"/>
      <w:spacing w:before="100" w:beforeAutospacing="1" w:after="100" w:afterAutospacing="1"/>
      <w:shd w:val="clear" w:color="000000" w:fill="ddebf7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425" w:customStyle="1">
    <w:name w:val="s_1"/>
    <w:basedOn w:val="1032"/>
    <w:pPr>
      <w:spacing w:before="100" w:beforeAutospacing="1" w:after="100" w:afterAutospacing="1"/>
    </w:pPr>
  </w:style>
  <w:style w:type="paragraph" w:styleId="1426" w:customStyle="1">
    <w:name w:val="dt-p"/>
    <w:basedOn w:val="1032"/>
    <w:pPr>
      <w:spacing w:before="100" w:beforeAutospacing="1" w:after="100" w:afterAutospacing="1"/>
    </w:pPr>
  </w:style>
  <w:style w:type="character" w:styleId="1427" w:customStyle="1">
    <w:name w:val="doccaption"/>
    <w:basedOn w:val="1042"/>
  </w:style>
  <w:style w:type="paragraph" w:styleId="1428" w:customStyle="1">
    <w:name w:val="toleft"/>
    <w:basedOn w:val="1032"/>
    <w:pPr>
      <w:spacing w:before="100" w:beforeAutospacing="1" w:after="100" w:afterAutospacing="1"/>
    </w:pPr>
  </w:style>
  <w:style w:type="paragraph" w:styleId="1429" w:customStyle="1">
    <w:name w:val="no-indent"/>
    <w:basedOn w:val="1032"/>
    <w:pPr>
      <w:spacing w:before="100" w:beforeAutospacing="1" w:after="100" w:afterAutospacing="1"/>
    </w:pPr>
  </w:style>
  <w:style w:type="paragraph" w:styleId="1430" w:customStyle="1">
    <w:name w:val="Раздел 1"/>
    <w:basedOn w:val="1033"/>
    <w:link w:val="1431"/>
    <w:qFormat/>
    <w:pPr>
      <w:ind w:firstLine="0"/>
      <w:jc w:val="center"/>
      <w:spacing w:after="120"/>
    </w:pPr>
    <w:rPr>
      <w:rFonts w:ascii="Times New Roman Полужирный" w:hAnsi="Times New Roman Полужирный" w:eastAsia="Segoe UI"/>
      <w:b/>
      <w:bCs/>
      <w:caps/>
    </w:rPr>
  </w:style>
  <w:style w:type="character" w:styleId="1431" w:customStyle="1">
    <w:name w:val="Раздел 1 Знак"/>
    <w:basedOn w:val="1078"/>
    <w:link w:val="1430"/>
    <w:rPr>
      <w:rFonts w:ascii="Times New Roman Полужирный" w:hAnsi="Times New Roman Полужирный" w:eastAsia="Segoe UI"/>
      <w:b/>
      <w:bCs/>
      <w:caps/>
      <w:sz w:val="24"/>
      <w:szCs w:val="24"/>
    </w:rPr>
  </w:style>
  <w:style w:type="paragraph" w:styleId="1432" w:customStyle="1">
    <w:name w:val="Знак сноски1"/>
    <w:basedOn w:val="1032"/>
    <w:link w:val="1050"/>
    <w:rPr>
      <w:sz w:val="20"/>
      <w:szCs w:val="20"/>
      <w:vertAlign w:val="superscript"/>
      <w:lang w:eastAsia="ja-JP"/>
    </w:rPr>
  </w:style>
  <w:style w:type="paragraph" w:styleId="1433" w:customStyle="1">
    <w:name w:val="Раздел 1.1"/>
    <w:basedOn w:val="1117"/>
    <w:link w:val="1434"/>
    <w:qFormat/>
    <w:pPr>
      <w:ind w:firstLine="709"/>
      <w:jc w:val="left"/>
      <w:spacing w:after="120" w:line="276" w:lineRule="auto"/>
      <w:outlineLvl w:val="1"/>
    </w:pPr>
    <w:rPr>
      <w:rFonts w:ascii="Times New Roman Полужирный" w:hAnsi="Times New Roman Полужирный" w:eastAsia="Segoe UI"/>
      <w:b/>
      <w:bCs/>
      <w:lang w:eastAsia="ru-RU"/>
    </w:rPr>
  </w:style>
  <w:style w:type="character" w:styleId="1434" w:customStyle="1">
    <w:name w:val="Раздел 1.1 Знак"/>
    <w:basedOn w:val="1118"/>
    <w:link w:val="1433"/>
    <w:rPr>
      <w:rFonts w:ascii="Times New Roman Полужирный" w:hAnsi="Times New Roman Полужирный" w:eastAsia="Segoe UI"/>
      <w:b/>
      <w:bCs/>
      <w:sz w:val="24"/>
      <w:szCs w:val="24"/>
      <w:lang w:eastAsia="ru-RU"/>
    </w:rPr>
  </w:style>
  <w:style w:type="numbering" w:styleId="1435" w:customStyle="1">
    <w:name w:val="Нет списка2"/>
    <w:next w:val="1044"/>
    <w:uiPriority w:val="99"/>
    <w:semiHidden/>
    <w:unhideWhenUsed/>
  </w:style>
  <w:style w:type="table" w:styleId="1436" w:customStyle="1">
    <w:name w:val="Сетка таблицы6"/>
    <w:basedOn w:val="1043"/>
    <w:next w:val="1058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437" w:customStyle="1">
    <w:name w:val="Сетка таблицы11"/>
    <w:basedOn w:val="1043"/>
    <w:next w:val="1058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438" w:customStyle="1">
    <w:name w:val="Сетка таблицы21"/>
    <w:basedOn w:val="1043"/>
    <w:next w:val="1058"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footer" Target="footer4.xml" /><Relationship Id="rId13" Type="http://schemas.openxmlformats.org/officeDocument/2006/relationships/footer" Target="footer5.xml" /><Relationship Id="rId14" Type="http://schemas.openxmlformats.org/officeDocument/2006/relationships/footer" Target="footer6.xml" /><Relationship Id="rId15" Type="http://schemas.openxmlformats.org/officeDocument/2006/relationships/customXml" Target="../customXml/item1.xml" /><Relationship Id="rId16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er6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B6200-B045-4740-A011-6DC8DCB1D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>ФИРО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Юлия Кисаубаева</cp:lastModifiedBy>
  <cp:revision>36</cp:revision>
  <dcterms:created xsi:type="dcterms:W3CDTF">2024-02-03T09:39:00Z</dcterms:created>
  <dcterms:modified xsi:type="dcterms:W3CDTF">2025-06-04T07:52:52Z</dcterms:modified>
</cp:coreProperties>
</file>